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5FFF" w:rsidRPr="00CB4435" w:rsidRDefault="00EA5FFF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e"/>
        <w:tblW w:w="15163" w:type="dxa"/>
        <w:tblLayout w:type="fixed"/>
        <w:tblLook w:val="04A0" w:firstRow="1" w:lastRow="0" w:firstColumn="1" w:lastColumn="0" w:noHBand="0" w:noVBand="1"/>
      </w:tblPr>
      <w:tblGrid>
        <w:gridCol w:w="5665"/>
        <w:gridCol w:w="5670"/>
        <w:gridCol w:w="3828"/>
      </w:tblGrid>
      <w:tr w:rsidR="00EA5FFF" w:rsidRPr="00CB4435">
        <w:tc>
          <w:tcPr>
            <w:tcW w:w="5665" w:type="dxa"/>
          </w:tcPr>
          <w:p w:rsidR="00EA5FFF" w:rsidRPr="00CB4435" w:rsidRDefault="00CB4435" w:rsidP="00CB44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Предложения п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рокуратуры г. Артема</w:t>
            </w:r>
          </w:p>
        </w:tc>
        <w:tc>
          <w:tcPr>
            <w:tcW w:w="5670" w:type="dxa"/>
          </w:tcPr>
          <w:p w:rsidR="00EA5FFF" w:rsidRPr="00CB4435" w:rsidRDefault="00CB44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Предложени</w:t>
            </w:r>
            <w:r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я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 администрации АГО</w:t>
            </w:r>
          </w:p>
        </w:tc>
        <w:tc>
          <w:tcPr>
            <w:tcW w:w="3828" w:type="dxa"/>
          </w:tcPr>
          <w:p w:rsidR="00EA5FFF" w:rsidRPr="00CB4435" w:rsidRDefault="00CB4435">
            <w:pPr>
              <w:jc w:val="center"/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Примечания, пояснения к редакции администрации АГО</w:t>
            </w:r>
          </w:p>
        </w:tc>
      </w:tr>
      <w:tr w:rsidR="00EA5FFF" w:rsidRPr="00CB4435">
        <w:tc>
          <w:tcPr>
            <w:tcW w:w="5665" w:type="dxa"/>
          </w:tcPr>
          <w:p w:rsidR="00EA5FFF" w:rsidRPr="00CB4435" w:rsidRDefault="00CB4435">
            <w:pPr>
              <w:jc w:val="both"/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2. Органом местного самоуправления, уполномоченным на осуществление муниципального контроля, является администрация Артемовского городского округа (далее – уполномоченный орган)</w:t>
            </w:r>
          </w:p>
        </w:tc>
        <w:tc>
          <w:tcPr>
            <w:tcW w:w="5670" w:type="dxa"/>
          </w:tcPr>
          <w:p w:rsidR="00EA5FFF" w:rsidRPr="00CB4435" w:rsidRDefault="00CB4435">
            <w:pPr>
              <w:jc w:val="both"/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2. Органом местного самоуправления, уполномоченным на осуществление муниципаль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ного контроля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 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в сфере благоустройства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, является администрация Артемовского городского округа в лице управления дорожной деятельности и благоустройства (далее – уполномоченный орган)</w:t>
            </w:r>
          </w:p>
        </w:tc>
        <w:tc>
          <w:tcPr>
            <w:tcW w:w="3828" w:type="dxa"/>
          </w:tcPr>
          <w:p w:rsidR="00EA5FFF" w:rsidRPr="00CB4435" w:rsidRDefault="00EA5FFF">
            <w:pPr>
              <w:jc w:val="center"/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</w:tr>
      <w:tr w:rsidR="00EA5FFF" w:rsidRPr="00CB4435">
        <w:tc>
          <w:tcPr>
            <w:tcW w:w="5665" w:type="dxa"/>
          </w:tcPr>
          <w:p w:rsidR="00EA5FFF" w:rsidRPr="00CB4435" w:rsidRDefault="00CB443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3. Предметом муниципального контроля является соблюдение правил благоуст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ройства территории 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  <w:lang w:eastAsia="ru-RU"/>
              </w:rPr>
              <w:t>Артемовского городского округа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  <w:u w:val="single"/>
              </w:rPr>
              <w:t>,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 требований к обеспечению доступности для инвалидов объектов социальной, инженерной и транспортной инфраструктур и предоставляемых услуг, организация благоустройства территории 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  <w:lang w:eastAsia="ru-RU"/>
              </w:rPr>
              <w:t>Артемовского городского округ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  <w:lang w:eastAsia="ru-RU"/>
              </w:rPr>
              <w:t>а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  <w:u w:val="single"/>
              </w:rPr>
              <w:t>,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 в соответствии с указанными правилами, </w:t>
            </w:r>
            <w:r w:rsidRPr="00CB4435">
              <w:rPr>
                <w:rFonts w:ascii="Times New Roman" w:eastAsia="Liberation Serif" w:hAnsi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  <w:t xml:space="preserve">а также организация использования, охраны, защиты, воспроизводства городских лесов, 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лесов особо охраняемых природных территорий, расположенных в границах населенных пунктов 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  <w:lang w:eastAsia="ru-RU"/>
              </w:rPr>
              <w:t>Артемовского городского округа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.</w:t>
            </w:r>
            <w:r w:rsidRPr="00CB4435">
              <w:rPr>
                <w:rFonts w:ascii="Times New Roman" w:eastAsia="Liberation Serif" w:hAnsi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  <w:t xml:space="preserve"> 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(п.3)</w:t>
            </w:r>
          </w:p>
        </w:tc>
        <w:tc>
          <w:tcPr>
            <w:tcW w:w="5670" w:type="dxa"/>
          </w:tcPr>
          <w:p w:rsidR="00EA5FFF" w:rsidRPr="00CB4435" w:rsidRDefault="00CB443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3. 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Предметом муниципального контроля является соблюдение обязательных требований, установленных правилами благоустройства территории Артемовского городского округа, утвержденными решением Думы Артемовского городского округа от 31.05.2018 № 99, в том числе тре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бований к обеспечению доступности для инвалидов объектов с</w:t>
            </w:r>
            <w:bookmarkStart w:id="0" w:name="_GoBack"/>
            <w:bookmarkEnd w:id="0"/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оциальной, инженерной и транспортной инфраструктур и предоставляемых услуг, организация благоустройства территории 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  <w:lang w:eastAsia="ru-RU"/>
              </w:rPr>
              <w:t>Артемовского городского округа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, в соответствии с указанными правилами.</w:t>
            </w:r>
          </w:p>
          <w:p w:rsidR="00EA5FFF" w:rsidRPr="00CB4435" w:rsidRDefault="00CB443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В предмет му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ниципального контроля в сфере благоустройства не входят установленные Правилами обязательные требования, которые в соответствии с действующим законодательством входят в предмет иных видов государственного контроля (надзора), муниципального контроля.</w:t>
            </w:r>
          </w:p>
        </w:tc>
        <w:tc>
          <w:tcPr>
            <w:tcW w:w="3828" w:type="dxa"/>
          </w:tcPr>
          <w:p w:rsidR="00EA5FFF" w:rsidRPr="00CB4435" w:rsidRDefault="00CB443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Исполь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зование, охрана, защита, воспроизводство лесов, расположенных на землях населённых пунктов, регулируются </w:t>
            </w:r>
            <w:r w:rsidRPr="00CB4435">
              <w:rPr>
                <w:rFonts w:ascii="Times New Roman" w:eastAsia="Liberation Serif" w:hAnsi="Times New Roman" w:cs="Times New Roman"/>
                <w:b/>
                <w:color w:val="000000" w:themeColor="text1"/>
                <w:sz w:val="24"/>
                <w:szCs w:val="24"/>
                <w:highlight w:val="white"/>
              </w:rPr>
              <w:t>федеральными органами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, а не муниципальными властями. Это закреплено, в частности, в Приказе Министерства природных ресурсов и экологии РФ от 5 августа 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2020 г. №564.</w:t>
            </w:r>
          </w:p>
          <w:p w:rsidR="00EA5FFF" w:rsidRPr="00CB4435" w:rsidRDefault="00EA5FF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</w:tr>
      <w:tr w:rsidR="00EA5FFF" w:rsidRPr="00CB4435">
        <w:tc>
          <w:tcPr>
            <w:tcW w:w="5665" w:type="dxa"/>
          </w:tcPr>
          <w:p w:rsidR="00EA5FFF" w:rsidRPr="00CB4435" w:rsidRDefault="00CB443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4. Объектами муниципального контроля (далее – объект контроля) являются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lastRenderedPageBreak/>
              <w:t>и организ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ациям, осуществляющим деятельность, действия (бездействие), результаты деятельности граждан и организаций, в том числе </w:t>
            </w:r>
            <w:r w:rsidRPr="00CB4435">
              <w:rPr>
                <w:rFonts w:ascii="Times New Roman" w:eastAsia="Liberation Serif" w:hAnsi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  <w:t>продукция (товары)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, работы и услуги, к которым предъявляются обязательные требования, здания, помещения, сооружения и иные производственн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ые объекты, установленные пунктом 3 части 1 статьи 16 Федерального закона № 248-ФЗ, в области благоустройства</w:t>
            </w:r>
          </w:p>
        </w:tc>
        <w:tc>
          <w:tcPr>
            <w:tcW w:w="5670" w:type="dxa"/>
          </w:tcPr>
          <w:p w:rsidR="00EA5FFF" w:rsidRPr="00CB4435" w:rsidRDefault="00CB443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lastRenderedPageBreak/>
              <w:t>4. Объектами муниципального контроля (далее – объект контроля) являются деятельность, действия (бездействие) граждан и организаций, в рамках котор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ых должны соблюдаться обязательные требования, в том числе предъявляемые к гражданам 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lastRenderedPageBreak/>
              <w:t>и организациям, осуществляющим деятельность, действия (бездействие), результаты деятельности граждан и организаций, в том числе работы и услуги, к которым предъявляются об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язательные требования, здания, помещения, сооружения и иные производственные объекты, установленные пунктом 3 части 1 статьи 16 Федерального закона № 248-ФЗ, в области благоустройства</w:t>
            </w:r>
          </w:p>
        </w:tc>
        <w:tc>
          <w:tcPr>
            <w:tcW w:w="3828" w:type="dxa"/>
          </w:tcPr>
          <w:p w:rsidR="00EA5FFF" w:rsidRPr="00CB4435" w:rsidRDefault="00CB443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  <w:lastRenderedPageBreak/>
              <w:t xml:space="preserve">Продукция и товары - 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не относится к муниципальному контролю в сфере благ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оустройства</w:t>
            </w:r>
          </w:p>
          <w:p w:rsidR="00EA5FFF" w:rsidRPr="00CB4435" w:rsidRDefault="00CB443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Регулируется </w:t>
            </w:r>
            <w:proofErr w:type="spellStart"/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Роспотребнадзором</w:t>
            </w:r>
            <w:proofErr w:type="spellEnd"/>
          </w:p>
        </w:tc>
      </w:tr>
      <w:tr w:rsidR="00EA5FFF" w:rsidRPr="00CB4435">
        <w:tc>
          <w:tcPr>
            <w:tcW w:w="5665" w:type="dxa"/>
          </w:tcPr>
          <w:p w:rsidR="00EA5FFF" w:rsidRPr="00CB4435" w:rsidRDefault="00CB4435">
            <w:pPr>
              <w:ind w:firstLine="7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7. Муниципальный контроль вправе осуществлять следующие должностные лица уполномоченного органа: </w:t>
            </w:r>
          </w:p>
          <w:p w:rsidR="00EA5FFF" w:rsidRPr="00CB4435" w:rsidRDefault="00CB4435">
            <w:pPr>
              <w:pStyle w:val="13"/>
              <w:spacing w:before="0" w:beforeAutospacing="0" w:after="0" w:afterAutospacing="0"/>
              <w:ind w:firstLine="540"/>
              <w:jc w:val="both"/>
              <w:rPr>
                <w:color w:val="000000" w:themeColor="text1"/>
                <w:highlight w:val="white"/>
              </w:rPr>
            </w:pPr>
            <w:r w:rsidRPr="00CB4435">
              <w:rPr>
                <w:rFonts w:eastAsia="Liberation Serif"/>
                <w:color w:val="000000" w:themeColor="text1"/>
                <w:highlight w:val="white"/>
              </w:rPr>
              <w:t>Заместитель главы администрации Артемовского городского округа, курирующий направление деятельности;</w:t>
            </w:r>
          </w:p>
          <w:p w:rsidR="00EA5FFF" w:rsidRPr="00CB4435" w:rsidRDefault="00CB4435">
            <w:pPr>
              <w:pStyle w:val="13"/>
              <w:spacing w:before="0" w:beforeAutospacing="0" w:after="0" w:afterAutospacing="0"/>
              <w:ind w:firstLine="540"/>
              <w:jc w:val="both"/>
              <w:rPr>
                <w:color w:val="000000" w:themeColor="text1"/>
                <w:highlight w:val="white"/>
              </w:rPr>
            </w:pPr>
            <w:r w:rsidRPr="00CB4435">
              <w:rPr>
                <w:rFonts w:eastAsia="Liberation Serif"/>
                <w:color w:val="000000" w:themeColor="text1"/>
                <w:highlight w:val="white"/>
              </w:rPr>
              <w:t xml:space="preserve">начальник управления дорожной деятельности и благоустройства администрации Артемовского городского округа; </w:t>
            </w:r>
          </w:p>
          <w:p w:rsidR="00EA5FFF" w:rsidRPr="00CB4435" w:rsidRDefault="00CB4435">
            <w:pPr>
              <w:pStyle w:val="13"/>
              <w:spacing w:before="0" w:beforeAutospacing="0" w:after="0" w:afterAutospacing="0"/>
              <w:ind w:firstLine="540"/>
              <w:jc w:val="both"/>
              <w:rPr>
                <w:color w:val="000000" w:themeColor="text1"/>
                <w:highlight w:val="white"/>
              </w:rPr>
            </w:pPr>
            <w:r w:rsidRPr="00CB4435">
              <w:rPr>
                <w:rFonts w:eastAsia="Liberation Serif"/>
                <w:color w:val="000000" w:themeColor="text1"/>
                <w:highlight w:val="white"/>
              </w:rPr>
              <w:t xml:space="preserve">начальник отдела благоустройства управления дорожной деятельности и благоустройства администрации Артемовского городского округа; </w:t>
            </w:r>
          </w:p>
          <w:p w:rsidR="00EA5FFF" w:rsidRPr="00CB4435" w:rsidRDefault="00CB4435">
            <w:pPr>
              <w:pStyle w:val="13"/>
              <w:spacing w:before="0" w:beforeAutospacing="0" w:after="0" w:afterAutospacing="0"/>
              <w:ind w:firstLine="540"/>
              <w:jc w:val="both"/>
              <w:rPr>
                <w:color w:val="000000" w:themeColor="text1"/>
                <w:highlight w:val="white"/>
              </w:rPr>
            </w:pPr>
            <w:r w:rsidRPr="00CB4435">
              <w:rPr>
                <w:rFonts w:eastAsia="Liberation Serif"/>
                <w:color w:val="000000" w:themeColor="text1"/>
                <w:highlight w:val="white"/>
              </w:rPr>
              <w:t xml:space="preserve">главный специалист 1 разряда управления дорожной деятельности и благоустройства администрации Артемовского городского округа; </w:t>
            </w:r>
          </w:p>
          <w:p w:rsidR="00EA5FFF" w:rsidRPr="00CB4435" w:rsidRDefault="00CB4435">
            <w:pPr>
              <w:pStyle w:val="13"/>
              <w:spacing w:before="0" w:beforeAutospacing="0" w:after="0" w:afterAutospacing="0"/>
              <w:ind w:firstLine="540"/>
              <w:jc w:val="both"/>
              <w:rPr>
                <w:color w:val="000000" w:themeColor="text1"/>
                <w:highlight w:val="white"/>
              </w:rPr>
            </w:pPr>
            <w:r w:rsidRPr="00CB4435">
              <w:rPr>
                <w:rFonts w:eastAsia="Liberation Serif"/>
                <w:color w:val="000000" w:themeColor="text1"/>
                <w:highlight w:val="white"/>
              </w:rPr>
              <w:t>ведущий специалист 1 разряда отдела благоустройства управления дорожной деятельности и благоустройства администрации Артемовского</w:t>
            </w:r>
            <w:r w:rsidRPr="00CB4435">
              <w:rPr>
                <w:rFonts w:eastAsia="Liberation Serif"/>
                <w:color w:val="000000" w:themeColor="text1"/>
                <w:highlight w:val="white"/>
              </w:rPr>
              <w:t xml:space="preserve"> городского округа. </w:t>
            </w:r>
          </w:p>
          <w:p w:rsidR="00EA5FFF" w:rsidRPr="00CB4435" w:rsidRDefault="00EA5FF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5670" w:type="dxa"/>
          </w:tcPr>
          <w:p w:rsidR="00EA5FFF" w:rsidRPr="00CB4435" w:rsidRDefault="00CB4435">
            <w:pPr>
              <w:ind w:firstLine="7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7. Муниципальный контроль вправе осуществлять следующие должностные лица уполномоченного органа: </w:t>
            </w:r>
          </w:p>
          <w:p w:rsidR="00EA5FFF" w:rsidRPr="00CB4435" w:rsidRDefault="00CB4435">
            <w:pPr>
              <w:pStyle w:val="13"/>
              <w:spacing w:before="0" w:beforeAutospacing="0" w:after="0" w:afterAutospacing="0"/>
              <w:ind w:firstLine="540"/>
              <w:jc w:val="both"/>
              <w:rPr>
                <w:color w:val="000000" w:themeColor="text1"/>
                <w:highlight w:val="white"/>
              </w:rPr>
            </w:pPr>
            <w:r w:rsidRPr="00CB4435">
              <w:rPr>
                <w:rFonts w:eastAsia="Liberation Serif"/>
                <w:color w:val="000000" w:themeColor="text1"/>
                <w:highlight w:val="white"/>
              </w:rPr>
              <w:t>Заместитель главы администрации Артемовского городского округа, курирующий направление деятельности;</w:t>
            </w:r>
          </w:p>
          <w:p w:rsidR="00EA5FFF" w:rsidRPr="00CB4435" w:rsidRDefault="00CB4435">
            <w:pPr>
              <w:pStyle w:val="13"/>
              <w:spacing w:before="0" w:beforeAutospacing="0" w:after="0" w:afterAutospacing="0"/>
              <w:ind w:firstLine="540"/>
              <w:jc w:val="both"/>
              <w:rPr>
                <w:color w:val="000000" w:themeColor="text1"/>
                <w:highlight w:val="white"/>
              </w:rPr>
            </w:pPr>
            <w:r w:rsidRPr="00CB4435">
              <w:rPr>
                <w:rFonts w:eastAsia="Liberation Serif"/>
                <w:color w:val="000000" w:themeColor="text1"/>
                <w:highlight w:val="white"/>
              </w:rPr>
              <w:t>начальник управления дорожной деяте</w:t>
            </w:r>
            <w:r w:rsidRPr="00CB4435">
              <w:rPr>
                <w:rFonts w:eastAsia="Liberation Serif"/>
                <w:color w:val="000000" w:themeColor="text1"/>
                <w:highlight w:val="white"/>
              </w:rPr>
              <w:t xml:space="preserve">льности и благоустройства администрации Артемовского городского округа; </w:t>
            </w:r>
          </w:p>
          <w:p w:rsidR="00EA5FFF" w:rsidRPr="00CB4435" w:rsidRDefault="00CB4435">
            <w:pPr>
              <w:pStyle w:val="13"/>
              <w:spacing w:before="0" w:beforeAutospacing="0" w:after="0" w:afterAutospacing="0"/>
              <w:ind w:firstLine="540"/>
              <w:jc w:val="both"/>
              <w:rPr>
                <w:b/>
                <w:bCs/>
                <w:color w:val="000000" w:themeColor="text1"/>
                <w:highlight w:val="white"/>
              </w:rPr>
            </w:pPr>
            <w:r w:rsidRPr="00CB4435">
              <w:rPr>
                <w:rFonts w:eastAsia="Liberation Serif"/>
                <w:b/>
                <w:bCs/>
                <w:color w:val="000000" w:themeColor="text1"/>
                <w:highlight w:val="white"/>
              </w:rPr>
              <w:t>заместитель начальника управления дорожной деятельности и благоустройства администрации Артемовского городского округа;</w:t>
            </w:r>
          </w:p>
          <w:p w:rsidR="00EA5FFF" w:rsidRPr="00CB4435" w:rsidRDefault="00CB4435">
            <w:pPr>
              <w:pStyle w:val="13"/>
              <w:spacing w:before="0" w:beforeAutospacing="0" w:after="0" w:afterAutospacing="0"/>
              <w:ind w:firstLine="540"/>
              <w:jc w:val="both"/>
              <w:rPr>
                <w:color w:val="000000" w:themeColor="text1"/>
                <w:highlight w:val="white"/>
              </w:rPr>
            </w:pPr>
            <w:r w:rsidRPr="00CB4435">
              <w:rPr>
                <w:rFonts w:eastAsia="Liberation Serif"/>
                <w:color w:val="000000" w:themeColor="text1"/>
                <w:highlight w:val="white"/>
              </w:rPr>
              <w:t>главный специалист 1 разряда управления дорожной деятельности и</w:t>
            </w:r>
            <w:r w:rsidRPr="00CB4435">
              <w:rPr>
                <w:rFonts w:eastAsia="Liberation Serif"/>
                <w:color w:val="000000" w:themeColor="text1"/>
                <w:highlight w:val="white"/>
              </w:rPr>
              <w:t xml:space="preserve"> благоустройства администрации Артемовского городского округа; </w:t>
            </w:r>
          </w:p>
          <w:p w:rsidR="00EA5FFF" w:rsidRPr="00CB4435" w:rsidRDefault="00CB4435">
            <w:pPr>
              <w:pStyle w:val="13"/>
              <w:spacing w:before="0" w:beforeAutospacing="0" w:after="0" w:afterAutospacing="0"/>
              <w:ind w:firstLine="540"/>
              <w:jc w:val="both"/>
              <w:rPr>
                <w:color w:val="000000" w:themeColor="text1"/>
                <w:highlight w:val="white"/>
              </w:rPr>
            </w:pPr>
            <w:r w:rsidRPr="00CB4435">
              <w:rPr>
                <w:rFonts w:eastAsia="Liberation Serif"/>
                <w:color w:val="000000" w:themeColor="text1"/>
                <w:highlight w:val="white"/>
              </w:rPr>
              <w:t xml:space="preserve">ведущий специалист 1 разряда отдела благоустройства управления дорожной деятельности и благоустройства администрации Артемовского городского округа. </w:t>
            </w:r>
          </w:p>
        </w:tc>
        <w:tc>
          <w:tcPr>
            <w:tcW w:w="3828" w:type="dxa"/>
          </w:tcPr>
          <w:p w:rsidR="00EA5FFF" w:rsidRPr="00CB4435" w:rsidRDefault="00EA5FF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</w:tr>
      <w:tr w:rsidR="00EA5FFF" w:rsidRPr="00CB4435">
        <w:tc>
          <w:tcPr>
            <w:tcW w:w="5665" w:type="dxa"/>
          </w:tcPr>
          <w:p w:rsidR="00EA5FFF" w:rsidRPr="00CB4435" w:rsidRDefault="00CB4435">
            <w:pPr>
              <w:ind w:firstLine="7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8. Должностными лицами, уполномоченными 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на принятие решений о проведении контрольных мероприятий, являются __________</w:t>
            </w:r>
          </w:p>
          <w:p w:rsidR="00EA5FFF" w:rsidRPr="00CB4435" w:rsidRDefault="00EA5FF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5670" w:type="dxa"/>
          </w:tcPr>
          <w:p w:rsidR="00EA5FFF" w:rsidRPr="00CB4435" w:rsidRDefault="00CB443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Должностными лицами, уполномоченными на принятие </w:t>
            </w:r>
            <w:r w:rsidRPr="00CB443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  <w:t xml:space="preserve">решений </w:t>
            </w:r>
            <w:r w:rsidRPr="00CB44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о проведении контрольных мероприятий при взаимодействии с контролируемым лицом, а также документарной проверки является </w:t>
            </w:r>
            <w:r w:rsidRPr="00CB44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lastRenderedPageBreak/>
              <w:t>Заместитель главы администрации Артемовского городского округа, курирующий направление деятельности.</w:t>
            </w:r>
          </w:p>
          <w:p w:rsidR="00EA5FFF" w:rsidRPr="00CB4435" w:rsidRDefault="00CB443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Контрольные мероприятия без взаимодействия с контролируемым лицом, </w:t>
            </w:r>
            <w:proofErr w:type="gramStart"/>
            <w:r w:rsidRPr="00CB44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проводятся  без</w:t>
            </w:r>
            <w:proofErr w:type="gramEnd"/>
            <w:r w:rsidRPr="00CB44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 согласования с органами прокуратуры, на основании заданий утвержденных </w:t>
            </w:r>
            <w:r w:rsidRPr="00CB44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начальником управления дорожной деятельности и благоустройства администрации Артемовского городского округа, </w:t>
            </w:r>
            <w:r w:rsidRPr="00CB44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заместителем начальника управления дорожной деятельности и благоустройства администрации Артемовского городского округа;</w:t>
            </w:r>
          </w:p>
          <w:p w:rsidR="00EA5FFF" w:rsidRPr="00CB4435" w:rsidRDefault="00EA5FF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</w:p>
          <w:p w:rsidR="00EA5FFF" w:rsidRPr="00CB4435" w:rsidRDefault="00EA5FFF">
            <w:pPr>
              <w:jc w:val="both"/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3828" w:type="dxa"/>
          </w:tcPr>
          <w:p w:rsidR="00EA5FFF" w:rsidRPr="00CB4435" w:rsidRDefault="00CB443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  <w:lastRenderedPageBreak/>
              <w:t>При взаимодействии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 </w:t>
            </w:r>
          </w:p>
          <w:p w:rsidR="00EA5FFF" w:rsidRPr="00CB4435" w:rsidRDefault="00CB443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(</w:t>
            </w:r>
            <w:r w:rsidRPr="00CB4435">
              <w:rPr>
                <w:rFonts w:ascii="Times New Roman" w:eastAsia="Liberation Serif" w:hAnsi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  <w:u w:val="single"/>
              </w:rPr>
              <w:t>ч.1</w:t>
            </w:r>
            <w:r w:rsidRPr="00CB4435">
              <w:rPr>
                <w:rFonts w:ascii="Times New Roman" w:eastAsia="Liberation Serif" w:hAnsi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  <w:u w:val="single"/>
              </w:rPr>
              <w:t xml:space="preserve"> ст.64 Федерального закона №248-ФЗ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) </w:t>
            </w:r>
          </w:p>
          <w:p w:rsidR="00EA5FFF" w:rsidRPr="00CB4435" w:rsidRDefault="00EA5FF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</w:p>
          <w:p w:rsidR="00EA5FFF" w:rsidRPr="00CB4435" w:rsidRDefault="00EA5FF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</w:p>
          <w:p w:rsidR="00EA5FFF" w:rsidRPr="00CB4435" w:rsidRDefault="00EA5FF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</w:p>
          <w:p w:rsidR="00EA5FFF" w:rsidRPr="00CB4435" w:rsidRDefault="00EA5FF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</w:p>
          <w:p w:rsidR="00EA5FFF" w:rsidRPr="00CB4435" w:rsidRDefault="00EA5FF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</w:p>
          <w:p w:rsidR="00EA5FFF" w:rsidRPr="00CB4435" w:rsidRDefault="00EA5FF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</w:p>
          <w:p w:rsidR="00EA5FFF" w:rsidRPr="00CB4435" w:rsidRDefault="00EA5FF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</w:p>
          <w:p w:rsidR="00EA5FFF" w:rsidRPr="00CB4435" w:rsidRDefault="00EA5FF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</w:p>
          <w:p w:rsidR="00EA5FFF" w:rsidRPr="00CB4435" w:rsidRDefault="00CB443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  <w:u w:val="single"/>
              </w:rPr>
              <w:t>Ч.2 ст.57</w:t>
            </w:r>
            <w:r w:rsidRPr="00CB4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 </w:t>
            </w:r>
            <w:r w:rsidRPr="00CB4435">
              <w:rPr>
                <w:rFonts w:ascii="Times New Roman" w:eastAsia="Liberation Serif" w:hAnsi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  <w:u w:val="single"/>
              </w:rPr>
              <w:t>Федерального закона №248-ФЗ</w:t>
            </w:r>
          </w:p>
          <w:p w:rsidR="00EA5FFF" w:rsidRPr="00CB4435" w:rsidRDefault="00EA5FF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</w:tr>
      <w:tr w:rsidR="00EA5FFF" w:rsidRPr="00CB4435">
        <w:tc>
          <w:tcPr>
            <w:tcW w:w="5665" w:type="dxa"/>
          </w:tcPr>
          <w:p w:rsidR="00EA5FFF" w:rsidRPr="00CB4435" w:rsidRDefault="00CB4435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lastRenderedPageBreak/>
              <w:t>12. Контролируемое лицо при осуществлении муниципального контроля имеет право:</w:t>
            </w:r>
          </w:p>
          <w:p w:rsidR="00EA5FFF" w:rsidRPr="00CB4435" w:rsidRDefault="00CB4435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1) присутс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твовать при проведении профилактического мероприятия, контрольного мероприятия, давать пояснения по вопросам их проведения, за исключением мероприятий, при проведении которых не осуществляется взаимодействие уполномоченного органа с контролируемыми лицами;</w:t>
            </w:r>
          </w:p>
          <w:p w:rsidR="00EA5FFF" w:rsidRPr="00CB4435" w:rsidRDefault="00CB4435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2) получать от уполномоченного органа, его должностных лиц информацию, которая относится к предмету профилактического мероприятия, контрольного мероприятия и предоставление которой предусмотрено федеральными законами;</w:t>
            </w:r>
          </w:p>
          <w:p w:rsidR="00EA5FFF" w:rsidRPr="00CB4435" w:rsidRDefault="00CB4435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3) получать от уполномоченного органа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 информацию о сведениях, которые стали основанием для проведения внепланового контрольного мероприятия, в том числе в случае проведения указанного мероприятия по требованию прокурора о 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lastRenderedPageBreak/>
              <w:t>проведении контрольного мероприятия в рамках надзора за исполнением зак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онов, соблюдением прав и свобод человека и гражданина в связи с поступившими в органы прокуратуры материалами и обращениями, за исключением сведений, составляющих охраняемую законом тайну;</w:t>
            </w:r>
          </w:p>
          <w:p w:rsidR="00EA5FFF" w:rsidRPr="00CB4435" w:rsidRDefault="00CB4435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4) знакомиться с результатами контрольных мероприятий, контрольных действий, сообщать уполномоченному органу о своем согласии или несогласии с ними;</w:t>
            </w:r>
          </w:p>
          <w:p w:rsidR="00EA5FFF" w:rsidRPr="00CB4435" w:rsidRDefault="00CB4435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5) обжаловать действия (бездействие) должностных лиц уполномоченного органа, решения уполномоченного органа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, повлекшие за собой нарушение прав контролируемых лиц при осуществлении муниципального контроля, в судебном порядке в соответствии с законодательством Российской Федерации;</w:t>
            </w:r>
          </w:p>
          <w:p w:rsidR="00EA5FFF" w:rsidRPr="00CB4435" w:rsidRDefault="00CB4435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6) привлекать Уполномоченного при Президенте Российской Федерации по защите прав п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редпринимателей, его общественных представителей либо уполномоченного по защите прав предпринимателей в Приморском крае к участию в проведении контрольных мероприятий (за исключением контрольных мероприятий, при проведении которых не требуется взаимодейств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ие уполномоченного органа с контролируемыми лицами);</w:t>
            </w:r>
          </w:p>
          <w:p w:rsidR="00EA5FFF" w:rsidRPr="00CB4435" w:rsidRDefault="00CB4435">
            <w:pPr>
              <w:ind w:firstLine="7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7) отказать инспектору в доступе на объекты контроля, к документам и в принятии иных мер по проведению контрольного (надзорного) мероприятия в случае, если на документах, оформленных контрольным (надзорн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ым) органом, предусмотренный правилами формирования и ведения единого реестра контрольных (надзорных) мероприятий двухмерный штриховой код, посредством которого обеспечивается переход на страницу единого реестра контрольных (надзорных) мероприятий, содержа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щую информацию об указанном контрольном (надзорном) мероприятии, отсутствует либо нанесен некорректным образом, за исключением случаев, если до начала проведения контрольного (надзорного) мероприятия не требуется принятия решения о его проведении.</w:t>
            </w:r>
          </w:p>
        </w:tc>
        <w:tc>
          <w:tcPr>
            <w:tcW w:w="5670" w:type="dxa"/>
          </w:tcPr>
          <w:p w:rsidR="00EA5FFF" w:rsidRPr="00CB4435" w:rsidRDefault="00CB443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b/>
                <w:color w:val="000000" w:themeColor="text1"/>
                <w:sz w:val="24"/>
                <w:szCs w:val="24"/>
                <w:highlight w:val="white"/>
              </w:rPr>
              <w:lastRenderedPageBreak/>
              <w:t xml:space="preserve">12. </w:t>
            </w:r>
            <w:r w:rsidRPr="00CB4435">
              <w:rPr>
                <w:rFonts w:ascii="Times New Roman" w:eastAsia="Liberation Serif" w:hAnsi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  <w:t>Конт</w:t>
            </w:r>
            <w:r w:rsidRPr="00CB4435">
              <w:rPr>
                <w:rFonts w:ascii="Times New Roman" w:eastAsia="Liberation Serif" w:hAnsi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  <w:t>ролируемое</w:t>
            </w:r>
            <w:r w:rsidRPr="00CB4435">
              <w:rPr>
                <w:rFonts w:ascii="Times New Roman" w:eastAsia="Liberation Serif" w:hAnsi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  <w:t xml:space="preserve"> лицо при осуществлении муниципального контроля наделено правами в соответствии со статьей 36 Федерального закона №248-ФЗ.</w:t>
            </w:r>
          </w:p>
          <w:p w:rsidR="00EA5FFF" w:rsidRPr="00CB4435" w:rsidRDefault="00EA5FF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3828" w:type="dxa"/>
          </w:tcPr>
          <w:p w:rsidR="00EA5FFF" w:rsidRPr="00CB4435" w:rsidRDefault="00EA5FF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</w:tr>
      <w:tr w:rsidR="00EA5FFF" w:rsidRPr="00CB4435">
        <w:tc>
          <w:tcPr>
            <w:tcW w:w="5665" w:type="dxa"/>
          </w:tcPr>
          <w:p w:rsidR="00EA5FFF" w:rsidRPr="00CB4435" w:rsidRDefault="00CB443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14. При осуществлении муниципального контроля объекты контроля относятся к одной из следующих категорий риска причинения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 вреда (ущерба) охраняемым законом ценностям (далее – категории риска):</w:t>
            </w:r>
          </w:p>
          <w:p w:rsidR="00EA5FFF" w:rsidRPr="00CB4435" w:rsidRDefault="00CB4435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  <w:t>1) значительный риск;</w:t>
            </w:r>
          </w:p>
          <w:p w:rsidR="00EA5FFF" w:rsidRPr="00CB4435" w:rsidRDefault="00CB4435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2) средний риск;</w:t>
            </w:r>
          </w:p>
          <w:p w:rsidR="00EA5FFF" w:rsidRPr="00CB4435" w:rsidRDefault="00CB4435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3) умеренный риск;</w:t>
            </w:r>
          </w:p>
          <w:p w:rsidR="00EA5FFF" w:rsidRPr="00CB4435" w:rsidRDefault="00CB4435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4) низкий риск.</w:t>
            </w:r>
          </w:p>
        </w:tc>
        <w:tc>
          <w:tcPr>
            <w:tcW w:w="5670" w:type="dxa"/>
          </w:tcPr>
          <w:p w:rsidR="00EA5FFF" w:rsidRPr="00CB4435" w:rsidRDefault="00CB443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14. При осуществлении муниципального контроля объекты контроля относятся к одной из следующих категорий риска 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причинения вреда (ущерба) охраняемым законом ценностям (далее – категории риска):</w:t>
            </w:r>
          </w:p>
          <w:p w:rsidR="00EA5FFF" w:rsidRPr="00CB4435" w:rsidRDefault="00CB4435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1) средний риск;</w:t>
            </w:r>
          </w:p>
          <w:p w:rsidR="00EA5FFF" w:rsidRPr="00CB4435" w:rsidRDefault="00CB4435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3) умеренный риск;</w:t>
            </w:r>
          </w:p>
          <w:p w:rsidR="00EA5FFF" w:rsidRPr="00CB4435" w:rsidRDefault="00CB4435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4) низкий риск.</w:t>
            </w:r>
          </w:p>
        </w:tc>
        <w:tc>
          <w:tcPr>
            <w:tcW w:w="3828" w:type="dxa"/>
          </w:tcPr>
          <w:p w:rsidR="00EA5FFF" w:rsidRPr="00CB4435" w:rsidRDefault="00CB443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В соответствии с ч.2 ст.23 Федерального закона №248-ФЗ Положением о виде контроля должно быть предусмотрено не менее трех 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категорий риска, в том числе в обязательном порядке категория низкого риска.</w:t>
            </w:r>
          </w:p>
          <w:p w:rsidR="00EA5FFF" w:rsidRPr="00CB4435" w:rsidRDefault="00CB443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Предлагаем исключить значительный риск</w:t>
            </w:r>
          </w:p>
        </w:tc>
      </w:tr>
      <w:tr w:rsidR="00EA5FFF" w:rsidRPr="00CB4435">
        <w:tc>
          <w:tcPr>
            <w:tcW w:w="5665" w:type="dxa"/>
          </w:tcPr>
          <w:p w:rsidR="00EA5FFF" w:rsidRPr="00CB4435" w:rsidRDefault="00CB4435">
            <w:pPr>
              <w:jc w:val="both"/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18. 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В отношении объектов контроля (надзора), отнесенных к категориям значительного, среднего, умеренного и низкого риска, плановые контрольные мероприятия не проводятся.</w:t>
            </w:r>
          </w:p>
          <w:p w:rsidR="00EA5FFF" w:rsidRPr="00CB4435" w:rsidRDefault="00CB4435">
            <w:pPr>
              <w:jc w:val="both"/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Обязательный профилактический визит в отношении объектов контроля, отнесенных к категории 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значительного, среднего или умеренного риска, проводится с периодичностью, установленной постановлением Правительства Российский Федерации.</w:t>
            </w:r>
          </w:p>
        </w:tc>
        <w:tc>
          <w:tcPr>
            <w:tcW w:w="5670" w:type="dxa"/>
          </w:tcPr>
          <w:p w:rsidR="00EA5FFF" w:rsidRPr="00CB4435" w:rsidRDefault="00CB4435">
            <w:pPr>
              <w:jc w:val="both"/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18. В отношении объектов контроля (надзора), отнесенных к категориям среднего, умеренного и низкого риска, плановые 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контрольные мероприятия не проводятся.</w:t>
            </w:r>
          </w:p>
          <w:p w:rsidR="00EA5FFF" w:rsidRPr="00CB4435" w:rsidRDefault="00CB4435">
            <w:pPr>
              <w:jc w:val="both"/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Обязательный профилактический визит в отношении объектов контроля, отнесенных к категории среднего или умеренного риска, проводится с периодичностью, установленной постановлением Правительства Российский Федерации.</w:t>
            </w:r>
          </w:p>
        </w:tc>
        <w:tc>
          <w:tcPr>
            <w:tcW w:w="3828" w:type="dxa"/>
          </w:tcPr>
          <w:p w:rsidR="00EA5FFF" w:rsidRPr="00CB4435" w:rsidRDefault="00CB4435">
            <w:pPr>
              <w:jc w:val="both"/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Ис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ключили значительный риск</w:t>
            </w:r>
          </w:p>
        </w:tc>
      </w:tr>
      <w:tr w:rsidR="00EA5FFF" w:rsidRPr="00CB4435">
        <w:tc>
          <w:tcPr>
            <w:tcW w:w="5665" w:type="dxa"/>
          </w:tcPr>
          <w:p w:rsidR="00EA5FFF" w:rsidRPr="00CB4435" w:rsidRDefault="00CB4435">
            <w:pPr>
              <w:pStyle w:val="af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20.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) охраняемым законом ценностям, создания условий для доведения обязательных требований до контролируемых лиц, повышения информированности о способах их соблюдения уполномоченный орган проводит следующие профилактические мероприятия:</w:t>
            </w:r>
          </w:p>
          <w:p w:rsidR="00EA5FFF" w:rsidRPr="00CB4435" w:rsidRDefault="00CB4435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1) информирование;</w:t>
            </w:r>
          </w:p>
          <w:p w:rsidR="00EA5FFF" w:rsidRPr="00CB4435" w:rsidRDefault="00CB4435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2) к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онсультирование;</w:t>
            </w:r>
          </w:p>
          <w:p w:rsidR="00EA5FFF" w:rsidRPr="00CB4435" w:rsidRDefault="00CB4435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  <w:t>3) объявление предостережения;</w:t>
            </w:r>
          </w:p>
          <w:p w:rsidR="00EA5FFF" w:rsidRPr="00CB4435" w:rsidRDefault="00CB4435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4) профилактический визит</w:t>
            </w:r>
          </w:p>
        </w:tc>
        <w:tc>
          <w:tcPr>
            <w:tcW w:w="5670" w:type="dxa"/>
          </w:tcPr>
          <w:p w:rsidR="00EA5FFF" w:rsidRPr="00CB4435" w:rsidRDefault="00CB4435">
            <w:pPr>
              <w:pStyle w:val="af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20.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ных требований и (или) причинению вреда (ущерба) охраняемым законом ценностям, создания условий для доведения обязательных требований до контролируемых лиц, повышения информированности о способах их соблюдения уполномоченный орган проводит следующие профил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актические мероприятия:</w:t>
            </w:r>
          </w:p>
          <w:p w:rsidR="00EA5FFF" w:rsidRPr="00CB4435" w:rsidRDefault="00CB443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1) информирование;</w:t>
            </w:r>
          </w:p>
          <w:p w:rsidR="00EA5FFF" w:rsidRPr="00CB4435" w:rsidRDefault="00CB443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2) консультирование;</w:t>
            </w:r>
          </w:p>
          <w:p w:rsidR="00EA5FFF" w:rsidRPr="00CB4435" w:rsidRDefault="00CB443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3) профилактический визит</w:t>
            </w:r>
          </w:p>
          <w:p w:rsidR="00EA5FFF" w:rsidRPr="00CB4435" w:rsidRDefault="00EA5FF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3828" w:type="dxa"/>
          </w:tcPr>
          <w:p w:rsidR="00EA5FFF" w:rsidRPr="00CB4435" w:rsidRDefault="00CB443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Согласно абзаца 2 п.7(2) Постановления Правительства от 10.03.2022 № 336 «Об особенностях</w:t>
            </w:r>
            <w:r w:rsidRPr="00CB4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 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организации и осуществления государственного контроля</w:t>
            </w:r>
            <w:r w:rsidRPr="00CB4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 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(надзора), муниципаль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ного контроля» предоставлено право, в случае выявления нарушения требований, </w:t>
            </w:r>
            <w:r w:rsidRPr="00CB4435">
              <w:rPr>
                <w:rFonts w:ascii="Times New Roman" w:eastAsia="Liberation Serif" w:hAnsi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  <w:t xml:space="preserve">выносить сразу предписание либо принять иное решение </w:t>
            </w:r>
            <w:proofErr w:type="gramStart"/>
            <w:r w:rsidRPr="00CB4435">
              <w:rPr>
                <w:rFonts w:ascii="Times New Roman" w:eastAsia="Liberation Serif" w:hAnsi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  <w:t>согласно статьи</w:t>
            </w:r>
            <w:proofErr w:type="gramEnd"/>
            <w:r w:rsidRPr="00CB4435">
              <w:rPr>
                <w:rFonts w:ascii="Times New Roman" w:eastAsia="Liberation Serif" w:hAnsi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  <w:t xml:space="preserve"> 90 Федерального закона № 248-ФЗ (кроме п.2 ч.2 ст.90)</w:t>
            </w:r>
          </w:p>
          <w:p w:rsidR="00EA5FFF" w:rsidRPr="00CB4435" w:rsidRDefault="00CB443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b/>
                <w:color w:val="000000" w:themeColor="text1"/>
                <w:sz w:val="24"/>
                <w:szCs w:val="24"/>
                <w:highlight w:val="white"/>
              </w:rPr>
              <w:t>С</w:t>
            </w:r>
            <w:r w:rsidRPr="00CB4435">
              <w:rPr>
                <w:rFonts w:ascii="Times New Roman" w:eastAsia="Liberation Serif" w:hAnsi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  <w:t>о</w:t>
            </w:r>
            <w:r w:rsidRPr="00CB4435">
              <w:rPr>
                <w:rFonts w:ascii="Times New Roman" w:eastAsia="Liberation Serif" w:hAnsi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  <w:t>гласно пункт 5 части 2 статьи 90 Федерального закона №248-ФЗ в ходе работы муниципальными инспекторами выдаются Рекомендации по соблюдению обязательных требований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, проведении иных мероприятий, направленных на профилактику рисков причинения вреда (ущерба) о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храняемым законом ценностям.</w:t>
            </w:r>
          </w:p>
        </w:tc>
      </w:tr>
      <w:tr w:rsidR="00EA5FFF" w:rsidRPr="00CB4435">
        <w:trPr>
          <w:trHeight w:val="276"/>
        </w:trPr>
        <w:tc>
          <w:tcPr>
            <w:tcW w:w="5665" w:type="dxa"/>
          </w:tcPr>
          <w:p w:rsidR="00EA5FFF" w:rsidRPr="00CB4435" w:rsidRDefault="00CB443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С п.23 по п.24</w:t>
            </w:r>
          </w:p>
        </w:tc>
        <w:tc>
          <w:tcPr>
            <w:tcW w:w="5670" w:type="dxa"/>
          </w:tcPr>
          <w:p w:rsidR="00EA5FFF" w:rsidRPr="00CB4435" w:rsidRDefault="00CB443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Исключить</w:t>
            </w:r>
          </w:p>
        </w:tc>
        <w:tc>
          <w:tcPr>
            <w:tcW w:w="3828" w:type="dxa"/>
          </w:tcPr>
          <w:p w:rsidR="00EA5FFF" w:rsidRPr="00CB4435" w:rsidRDefault="00EA5FF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</w:tr>
      <w:tr w:rsidR="00EA5FFF" w:rsidRPr="00CB4435">
        <w:trPr>
          <w:trHeight w:val="276"/>
        </w:trPr>
        <w:tc>
          <w:tcPr>
            <w:tcW w:w="5665" w:type="dxa"/>
          </w:tcPr>
          <w:p w:rsidR="00EA5FFF" w:rsidRPr="00CB4435" w:rsidRDefault="00CB4435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В п.23 </w:t>
            </w:r>
            <w:r w:rsidRPr="00CB4435">
              <w:rPr>
                <w:rFonts w:ascii="Times New Roman" w:eastAsia="Liberation Serif" w:hAnsi="Times New Roman" w:cs="Times New Roman"/>
                <w:b/>
                <w:color w:val="000000" w:themeColor="text1"/>
                <w:sz w:val="24"/>
                <w:szCs w:val="24"/>
                <w:highlight w:val="white"/>
              </w:rPr>
              <w:t xml:space="preserve">(если остается </w:t>
            </w:r>
            <w:proofErr w:type="gramStart"/>
            <w:r w:rsidRPr="00CB4435">
              <w:rPr>
                <w:rFonts w:ascii="Times New Roman" w:eastAsia="Liberation Serif" w:hAnsi="Times New Roman" w:cs="Times New Roman"/>
                <w:b/>
                <w:color w:val="000000" w:themeColor="text1"/>
                <w:sz w:val="24"/>
                <w:szCs w:val="24"/>
                <w:highlight w:val="white"/>
              </w:rPr>
              <w:t>предостережение</w:t>
            </w:r>
            <w:proofErr w:type="gramEnd"/>
            <w:r w:rsidRPr="00CB4435">
              <w:rPr>
                <w:rFonts w:ascii="Times New Roman" w:eastAsia="Liberation Serif" w:hAnsi="Times New Roman" w:cs="Times New Roman"/>
                <w:b/>
                <w:color w:val="000000" w:themeColor="text1"/>
                <w:sz w:val="24"/>
                <w:szCs w:val="24"/>
                <w:highlight w:val="white"/>
              </w:rPr>
              <w:t xml:space="preserve"> то:)</w:t>
            </w:r>
          </w:p>
          <w:p w:rsidR="00EA5FFF" w:rsidRPr="00CB4435" w:rsidRDefault="00CB4435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Контролируемое лицо в течение 10 календарных дней после получения предостережения о недопустимости нарушения обязательных требований вправе подать в уполномоченный орган возражение в отношении указанного предостережения, в котором указываются:</w:t>
            </w:r>
          </w:p>
          <w:p w:rsidR="00EA5FFF" w:rsidRPr="00CB4435" w:rsidRDefault="00EA5FF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</w:p>
          <w:p w:rsidR="00EA5FFF" w:rsidRPr="00CB4435" w:rsidRDefault="00EA5FF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</w:p>
          <w:p w:rsidR="00EA5FFF" w:rsidRPr="00CB4435" w:rsidRDefault="00EA5FF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</w:p>
          <w:p w:rsidR="00EA5FFF" w:rsidRPr="00CB4435" w:rsidRDefault="00EA5FF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</w:p>
          <w:p w:rsidR="00EA5FFF" w:rsidRPr="00CB4435" w:rsidRDefault="00EA5FF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</w:p>
          <w:p w:rsidR="00EA5FFF" w:rsidRPr="00CB4435" w:rsidRDefault="00EA5FF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</w:p>
          <w:p w:rsidR="00EA5FFF" w:rsidRPr="00CB4435" w:rsidRDefault="00CB4435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......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...............................</w:t>
            </w:r>
            <w:bookmarkStart w:id="1" w:name="undefined"/>
            <w:bookmarkEnd w:id="1"/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.........По результатам рассмотрения возражения уполномоченный орган принимает одно из следующих решений:</w:t>
            </w:r>
          </w:p>
          <w:p w:rsidR="00EA5FFF" w:rsidRPr="00CB4435" w:rsidRDefault="00CB4435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1) удовлетворяет возражение и отменяет объявленное предостережение;</w:t>
            </w:r>
          </w:p>
          <w:p w:rsidR="00EA5FFF" w:rsidRPr="00CB4435" w:rsidRDefault="00CB4435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2) отказывает в удовлетворении возражения.</w:t>
            </w:r>
          </w:p>
          <w:p w:rsidR="00EA5FFF" w:rsidRPr="00CB4435" w:rsidRDefault="00EA5FF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</w:p>
          <w:p w:rsidR="00EA5FFF" w:rsidRPr="00CB4435" w:rsidRDefault="00EA5FF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</w:p>
          <w:p w:rsidR="00EA5FFF" w:rsidRPr="00CB4435" w:rsidRDefault="00EA5FF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5670" w:type="dxa"/>
          </w:tcPr>
          <w:p w:rsidR="00EA5FFF" w:rsidRPr="00CB4435" w:rsidRDefault="00CB443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Контролируемое лицо в течение 10 </w:t>
            </w:r>
            <w:r w:rsidRPr="00CB4435">
              <w:rPr>
                <w:rFonts w:ascii="Times New Roman" w:eastAsia="Liberation Serif" w:hAnsi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  <w:t xml:space="preserve">рабочих 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дней после получения предостережения о недопустимости нарушения обязательных требований вправе подать в уполномоченный орган возражение в отношении указанного предостережения, в котором указываются:</w:t>
            </w:r>
          </w:p>
          <w:p w:rsidR="00EA5FFF" w:rsidRPr="00CB4435" w:rsidRDefault="00CB443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По результатам р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ассмотрения возражения уполномоченный орган принимает одно из следующих решений:</w:t>
            </w:r>
          </w:p>
          <w:p w:rsidR="00EA5FFF" w:rsidRPr="00CB4435" w:rsidRDefault="00CB4435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1) удовлетворяет возражение и отменяет объявленное предостережение;</w:t>
            </w:r>
          </w:p>
          <w:p w:rsidR="00EA5FFF" w:rsidRPr="00CB4435" w:rsidRDefault="00CB4435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2) отказывает в удовлетворении возражения.</w:t>
            </w:r>
          </w:p>
          <w:p w:rsidR="00EA5FFF" w:rsidRPr="00CB4435" w:rsidRDefault="00CB443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3) повторно направленное возражение от контролируемого лица по т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ем же основаниям, направленным ранее и по которым был дан ответ- </w:t>
            </w:r>
            <w:r w:rsidRPr="00CB4435">
              <w:rPr>
                <w:rFonts w:ascii="Times New Roman" w:eastAsia="Liberation Serif" w:hAnsi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  <w:t>не рассматривается</w:t>
            </w:r>
          </w:p>
          <w:p w:rsidR="00EA5FFF" w:rsidRPr="00CB4435" w:rsidRDefault="00CB443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Контролируемое лицо в течение 10 </w:t>
            </w:r>
            <w:r w:rsidRPr="00CB4435">
              <w:rPr>
                <w:rFonts w:ascii="Times New Roman" w:eastAsia="Liberation Serif" w:hAnsi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  <w:t>рабочих дней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 после получения предостережения о недопустимости нарушения обязательных требований вправе подать в уполномоченный орган возраж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ение в отношении указанного предостережения.</w:t>
            </w:r>
          </w:p>
        </w:tc>
        <w:tc>
          <w:tcPr>
            <w:tcW w:w="3828" w:type="dxa"/>
          </w:tcPr>
          <w:p w:rsidR="00EA5FFF" w:rsidRPr="00CB4435" w:rsidRDefault="00CB443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Если предостережение оставляем, то п. 23. Излагаем в предложенной редакции</w:t>
            </w:r>
          </w:p>
        </w:tc>
      </w:tr>
      <w:tr w:rsidR="00EA5FFF" w:rsidRPr="00CB4435">
        <w:trPr>
          <w:trHeight w:val="276"/>
        </w:trPr>
        <w:tc>
          <w:tcPr>
            <w:tcW w:w="5665" w:type="dxa"/>
          </w:tcPr>
          <w:p w:rsidR="00EA5FFF" w:rsidRPr="00CB4435" w:rsidRDefault="00CB443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25. Обязательный профилактический визит проводится </w:t>
            </w:r>
            <w:r w:rsidRPr="00CB4435">
              <w:rPr>
                <w:rFonts w:ascii="Times New Roman" w:eastAsia="Liberation Serif" w:hAnsi="Times New Roman" w:cs="Times New Roman"/>
                <w:bCs/>
                <w:color w:val="000000" w:themeColor="text1"/>
                <w:sz w:val="24"/>
                <w:szCs w:val="24"/>
                <w:highlight w:val="white"/>
              </w:rPr>
              <w:t xml:space="preserve">в порядке, установленном 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статьей 52.1 Федерального закона № 248-ФЗ</w:t>
            </w:r>
            <w:r w:rsidRPr="00CB4435">
              <w:rPr>
                <w:rFonts w:ascii="Times New Roman" w:eastAsia="Liberation Serif" w:hAnsi="Times New Roman" w:cs="Times New Roman"/>
                <w:bCs/>
                <w:color w:val="000000" w:themeColor="text1"/>
                <w:sz w:val="24"/>
                <w:szCs w:val="24"/>
                <w:highlight w:val="white"/>
              </w:rPr>
              <w:t xml:space="preserve">, и 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не предусматривает отказ контролируемого лица от его проведения.</w:t>
            </w:r>
          </w:p>
          <w:p w:rsidR="00EA5FFF" w:rsidRPr="00CB4435" w:rsidRDefault="00CB4435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Должностные лица уполномоченного органа в рамках обязательного профилактического визита при необходимости могут проводить осмотр, истребование необходимых документов, отбор проб (образцов), и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нструментальное обследование, испытание, экспертизу.</w:t>
            </w:r>
          </w:p>
          <w:p w:rsidR="00EA5FFF" w:rsidRPr="00CB4435" w:rsidRDefault="00CB4435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Обязательный профилактический визит проводится в рабочее время в период, устанавливаемый уведомлением о проведении обязательного профилактического визита, и не может превышать 10 рабочих дней. Данный сро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к может быть продлен на срок, необходимый для проведения экспертизы, испытаний.</w:t>
            </w:r>
          </w:p>
          <w:p w:rsidR="00EA5FFF" w:rsidRPr="00CB4435" w:rsidRDefault="00CB4435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bCs/>
                <w:color w:val="000000" w:themeColor="text1"/>
                <w:sz w:val="24"/>
                <w:szCs w:val="24"/>
                <w:highlight w:val="white"/>
              </w:rPr>
              <w:t>О проведении обязательного профилактического визита контролируемое лицо должно быть уведомлено не позднее чем за 5 рабочих дней до даты его проведения в следующем порядке:</w:t>
            </w:r>
          </w:p>
          <w:p w:rsidR="00EA5FFF" w:rsidRPr="00CB4435" w:rsidRDefault="00CB4435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bCs/>
                <w:color w:val="000000" w:themeColor="text1"/>
                <w:sz w:val="24"/>
                <w:szCs w:val="24"/>
                <w:highlight w:val="white"/>
              </w:rPr>
              <w:t>1) р</w:t>
            </w:r>
            <w:r w:rsidRPr="00CB4435">
              <w:rPr>
                <w:rFonts w:ascii="Times New Roman" w:eastAsia="Liberation Serif" w:hAnsi="Times New Roman" w:cs="Times New Roman"/>
                <w:bCs/>
                <w:color w:val="000000" w:themeColor="text1"/>
                <w:sz w:val="24"/>
                <w:szCs w:val="24"/>
                <w:highlight w:val="white"/>
              </w:rPr>
              <w:t>уководителем уполномоченного органа принимается решение о проведении обязательного профилактического визита в отношении контролируемого лица в форме профилактической беседы или путем использования видео-конференц-связи или мобильного приложения «Инспектор»</w:t>
            </w:r>
            <w:r w:rsidRPr="00CB4435">
              <w:rPr>
                <w:rFonts w:ascii="Times New Roman" w:eastAsia="Liberation Serif" w:hAnsi="Times New Roman" w:cs="Times New Roman"/>
                <w:bCs/>
                <w:color w:val="000000" w:themeColor="text1"/>
                <w:sz w:val="24"/>
                <w:szCs w:val="24"/>
                <w:highlight w:val="white"/>
              </w:rPr>
              <w:t>, определяются дата, время и должностное лицо, уполномоченное на проведение обязательного профилактического визита;</w:t>
            </w:r>
          </w:p>
          <w:p w:rsidR="00EA5FFF" w:rsidRPr="00CB4435" w:rsidRDefault="00CB4435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bCs/>
                <w:color w:val="000000" w:themeColor="text1"/>
                <w:sz w:val="24"/>
                <w:szCs w:val="24"/>
                <w:highlight w:val="white"/>
              </w:rPr>
              <w:t>2) контролируемое лицо уведомляется способом, позволяющим достоверно установить получение им уведомления, о дате проведения обязательного пр</w:t>
            </w:r>
            <w:r w:rsidRPr="00CB4435">
              <w:rPr>
                <w:rFonts w:ascii="Times New Roman" w:eastAsia="Liberation Serif" w:hAnsi="Times New Roman" w:cs="Times New Roman"/>
                <w:bCs/>
                <w:color w:val="000000" w:themeColor="text1"/>
                <w:sz w:val="24"/>
                <w:szCs w:val="24"/>
                <w:highlight w:val="white"/>
              </w:rPr>
              <w:t>офилактического визита;</w:t>
            </w:r>
          </w:p>
          <w:p w:rsidR="00EA5FFF" w:rsidRPr="00CB4435" w:rsidRDefault="00CB4435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bCs/>
                <w:color w:val="000000" w:themeColor="text1"/>
                <w:sz w:val="24"/>
                <w:szCs w:val="24"/>
                <w:highlight w:val="white"/>
              </w:rPr>
              <w:t>3) в уведомлении контролируемому лицу предлагается определить лицо (лиц), уполномоченное (уполномоченных) на взаимодействие с должностным лицом уполномоченного органа в ходе проведения обязательного профилактического визита;</w:t>
            </w:r>
          </w:p>
          <w:p w:rsidR="00EA5FFF" w:rsidRPr="00CB4435" w:rsidRDefault="00CB4435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bCs/>
                <w:color w:val="000000" w:themeColor="text1"/>
                <w:sz w:val="24"/>
                <w:szCs w:val="24"/>
                <w:highlight w:val="white"/>
              </w:rPr>
              <w:t>4) в случае принятия решения о проведении обязательного профилактического визита путем использования видео-конференц-связи или мобильного приложения «Инспектор» в уведомлении указываются сведения, необходимые для установления связи между контролируемым лиц</w:t>
            </w:r>
            <w:r w:rsidRPr="00CB4435">
              <w:rPr>
                <w:rFonts w:ascii="Times New Roman" w:eastAsia="Liberation Serif" w:hAnsi="Times New Roman" w:cs="Times New Roman"/>
                <w:bCs/>
                <w:color w:val="000000" w:themeColor="text1"/>
                <w:sz w:val="24"/>
                <w:szCs w:val="24"/>
                <w:highlight w:val="white"/>
              </w:rPr>
              <w:t>ом и уполномоченным органом.</w:t>
            </w:r>
          </w:p>
          <w:p w:rsidR="00EA5FFF" w:rsidRPr="00CB4435" w:rsidRDefault="00CB4435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bCs/>
                <w:color w:val="000000" w:themeColor="text1"/>
                <w:sz w:val="24"/>
                <w:szCs w:val="24"/>
                <w:highlight w:val="white"/>
              </w:rPr>
              <w:t xml:space="preserve">По результатам проведения обязательного профилактического визита должностным лицом уполномоченного органа, непосредственно проводившим профилактическое мероприятие, составляется акт о проведении обязательного профилактического </w:t>
            </w:r>
            <w:r w:rsidRPr="00CB4435">
              <w:rPr>
                <w:rFonts w:ascii="Times New Roman" w:eastAsia="Liberation Serif" w:hAnsi="Times New Roman" w:cs="Times New Roman"/>
                <w:bCs/>
                <w:color w:val="000000" w:themeColor="text1"/>
                <w:sz w:val="24"/>
                <w:szCs w:val="24"/>
                <w:highlight w:val="white"/>
              </w:rPr>
              <w:t>визита, в порядке, предусмотренном статьей 90 Федерального закона № 248-ФЗ.</w:t>
            </w:r>
          </w:p>
          <w:p w:rsidR="00EA5FFF" w:rsidRPr="00CB4435" w:rsidRDefault="00CB4435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Должностное лицо уполномоченного органа выдает контролируемому лицу предписание об устранении выявленных нарушений обязательных требований в случае, если такие нарушения не устране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ны до окончания проведения обязательного профилактического визита в порядке, предусмотренном статьей 90.1 </w:t>
            </w:r>
            <w:r w:rsidRPr="00CB4435">
              <w:rPr>
                <w:rFonts w:ascii="Times New Roman" w:eastAsia="Liberation Serif" w:hAnsi="Times New Roman" w:cs="Times New Roman"/>
                <w:bCs/>
                <w:color w:val="000000" w:themeColor="text1"/>
                <w:sz w:val="24"/>
                <w:szCs w:val="24"/>
                <w:highlight w:val="white"/>
              </w:rPr>
              <w:t>Федерального закона № 248-ФЗ.</w:t>
            </w:r>
          </w:p>
        </w:tc>
        <w:tc>
          <w:tcPr>
            <w:tcW w:w="5670" w:type="dxa"/>
          </w:tcPr>
          <w:p w:rsidR="00EA5FFF" w:rsidRPr="00CB4435" w:rsidRDefault="00CB443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  <w:t xml:space="preserve">25. Обязательный профилактический визит проводиться в порядке, установленном статьей 52.1 Федерального закона №248-ФЗ и </w:t>
            </w:r>
            <w:r w:rsidRPr="00CB4435">
              <w:rPr>
                <w:rFonts w:ascii="Times New Roman" w:eastAsia="Liberation Serif" w:hAnsi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  <w:t>не предусматривает отказ контролируемого лица от его проведения</w:t>
            </w:r>
          </w:p>
        </w:tc>
        <w:tc>
          <w:tcPr>
            <w:tcW w:w="3828" w:type="dxa"/>
          </w:tcPr>
          <w:p w:rsidR="00EA5FFF" w:rsidRPr="00CB4435" w:rsidRDefault="00EA5FF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</w:tr>
      <w:tr w:rsidR="00EA5FFF" w:rsidRPr="00CB4435">
        <w:trPr>
          <w:trHeight w:val="276"/>
        </w:trPr>
        <w:tc>
          <w:tcPr>
            <w:tcW w:w="5665" w:type="dxa"/>
          </w:tcPr>
          <w:p w:rsidR="00EA5FFF" w:rsidRPr="00CB4435" w:rsidRDefault="00CB443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26. Уполномоченный орган проводит </w:t>
            </w:r>
            <w:r w:rsidRPr="00CB4435">
              <w:rPr>
                <w:rFonts w:ascii="Times New Roman" w:eastAsia="Liberation Serif" w:hAnsi="Times New Roman" w:cs="Times New Roman"/>
                <w:bCs/>
                <w:color w:val="000000" w:themeColor="text1"/>
                <w:sz w:val="24"/>
                <w:szCs w:val="24"/>
                <w:highlight w:val="white"/>
              </w:rPr>
              <w:t xml:space="preserve">профилактический визит по заявлению контролируемого лица в порядке, установленном 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статьей 52.2 Федерального закона № 248-ФЗ.</w:t>
            </w:r>
          </w:p>
          <w:p w:rsidR="00EA5FFF" w:rsidRPr="00CB4435" w:rsidRDefault="00CB4435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Контролируемое лицо в случае, е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сли оно относится к субъектам малого предпринимательства, является социально ориентированной некоммерческой организацией либо государственным или муниципальным учреждением, вправе обратиться в уполномоченный орган с заявлением о проведении в отношении его 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профилактического визита.</w:t>
            </w:r>
          </w:p>
          <w:p w:rsidR="00EA5FFF" w:rsidRPr="00CB4435" w:rsidRDefault="00CB4435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Заявление подается в уполномоченный орган в бумажном виде контролируемым лицом лично либо его представителем, направляются почтовым отправлением, либо направляются в форме электронного документа на адрес электронной почты уполномо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ченного органа, либо посредством официального сайта уполномоченного органа в сети «Интернет», либо с использованием единого портала государственных и муниципальных услуг (функций).</w:t>
            </w:r>
          </w:p>
          <w:p w:rsidR="00EA5FFF" w:rsidRPr="00CB4435" w:rsidRDefault="00CB4435">
            <w:pPr>
              <w:pStyle w:val="af8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Уполномоченный орган рассматривает заявление контролируемого лица в течение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 10 рабочих дней с даты регистрации указанного заявления и принимает решение о проведении профилактического визита либо об отказе в его проведении, о чем уведомляет контролируемое лицо.</w:t>
            </w:r>
          </w:p>
          <w:p w:rsidR="00EA5FFF" w:rsidRPr="00CB4435" w:rsidRDefault="00CB4435">
            <w:pPr>
              <w:pStyle w:val="af8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Уполномоченный орган принимает решение об отказе в проведении профилак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тического визита по заявлению контролируемого лица по одному из следующих оснований:</w:t>
            </w:r>
          </w:p>
          <w:p w:rsidR="00EA5FFF" w:rsidRPr="00CB4435" w:rsidRDefault="00CB4435">
            <w:pPr>
              <w:pStyle w:val="af8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1) от контролируемого лица поступило уведомление об отзыве заявления;</w:t>
            </w:r>
          </w:p>
          <w:p w:rsidR="00EA5FFF" w:rsidRPr="00CB4435" w:rsidRDefault="00CB4435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2) в течение 6 месяцев до даты подачи повторного заявления проведение профилактического визита было н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      </w:r>
          </w:p>
          <w:p w:rsidR="00EA5FFF" w:rsidRPr="00CB4435" w:rsidRDefault="00CB4435">
            <w:pPr>
              <w:pStyle w:val="af8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3) в течение года до даты подачи зая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вления уполномоченным органом проведен профилактический визит по ранее поданному заявлению;</w:t>
            </w:r>
          </w:p>
          <w:p w:rsidR="00EA5FFF" w:rsidRPr="00CB4435" w:rsidRDefault="00CB4435">
            <w:pPr>
              <w:pStyle w:val="af8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4) заявление содержит нецензурные либо оскорбительные выражения, угрозы жизни, здоровью и имуществу должностных лиц уполномоченного органа либо членов их семей.</w:t>
            </w:r>
          </w:p>
          <w:p w:rsidR="00EA5FFF" w:rsidRPr="00CB4435" w:rsidRDefault="00CB4435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Реш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ение об отказе в проведении профилактического визита может быть обжаловано контролируемым лицом в порядке, установленном Федеральным законом № 248-ФЗ.</w:t>
            </w:r>
          </w:p>
          <w:p w:rsidR="00EA5FFF" w:rsidRPr="00CB4435" w:rsidRDefault="00CB4435">
            <w:pPr>
              <w:pStyle w:val="af8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В случае принятия решения о проведении профилактического визита по заявлению контролируемого лица уполном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оченный орган в течение 20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илактики рисков причинения вреда (ущерба) охраняемым законом ценностям.</w:t>
            </w:r>
          </w:p>
          <w:p w:rsidR="00EA5FFF" w:rsidRPr="00CB4435" w:rsidRDefault="00CB4435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Контролируемое лицо вправе отозвать заявление либо направить отказ от проведения профилактического визита, уведомив об этом уполномоченный орган не позднее чем за 5 рабочих дней до дат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ы его проведения.</w:t>
            </w:r>
          </w:p>
          <w:p w:rsidR="00EA5FFF" w:rsidRPr="00CB4435" w:rsidRDefault="00CB4435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В рамках профилактического визита при согласии контролируемого лица должностное лицо уполномоченного органа проводит отбор проб (образцов), инструментальное обследование, испытание.</w:t>
            </w:r>
          </w:p>
          <w:p w:rsidR="00EA5FFF" w:rsidRPr="00CB4435" w:rsidRDefault="00CB4435">
            <w:pPr>
              <w:pStyle w:val="af8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При проведении профилактического визита по заявлению контролируемого лица контролируемым лицам не могут выдаваться предписания об устранении выявленных в ходе профилактического визита нарушений обязательных требований.</w:t>
            </w:r>
          </w:p>
          <w:p w:rsidR="00EA5FFF" w:rsidRPr="00CB4435" w:rsidRDefault="00CB4435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В случае, если при проведении профила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ктического визита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должностное лицо уполномоченного органа незамедлительно направляет информ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ацию об этом руководителю уполномоченного органа для принятия решения о проведении контрольных мероприятий.</w:t>
            </w:r>
          </w:p>
        </w:tc>
        <w:tc>
          <w:tcPr>
            <w:tcW w:w="5670" w:type="dxa"/>
          </w:tcPr>
          <w:p w:rsidR="00EA5FFF" w:rsidRPr="00CB4435" w:rsidRDefault="00CB443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26. Уполномоченный орган проводит </w:t>
            </w:r>
            <w:r w:rsidRPr="00CB4435">
              <w:rPr>
                <w:rFonts w:ascii="Times New Roman" w:eastAsia="Liberation Serif" w:hAnsi="Times New Roman" w:cs="Times New Roman"/>
                <w:bCs/>
                <w:color w:val="000000" w:themeColor="text1"/>
                <w:sz w:val="24"/>
                <w:szCs w:val="24"/>
                <w:highlight w:val="white"/>
              </w:rPr>
              <w:t xml:space="preserve">профилактический визит по заявлению контролируемого лица в порядке, установленном 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статьей 52.2 Федерального закона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 № 248-ФЗ.</w:t>
            </w:r>
          </w:p>
          <w:p w:rsidR="00EA5FFF" w:rsidRPr="00CB4435" w:rsidRDefault="00CB4435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Контролируемое лицо в случае, если оно относится к субъектам малого предпринимательства, является социально ориентированной некоммерческой организацией либо государственным или муниципальным учреждением, вправе обратиться в уполномоченный орган 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с заявлением о проведении в отношении его профилактического визита.</w:t>
            </w:r>
          </w:p>
          <w:p w:rsidR="00EA5FFF" w:rsidRPr="00CB4435" w:rsidRDefault="00CB4435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  <w:t xml:space="preserve">Заявление подается в уполномоченный орган посредством единого портала государственных и муниципальных услуг или регионального портала государственных и муниципальных услуг. </w:t>
            </w:r>
          </w:p>
          <w:p w:rsidR="00EA5FFF" w:rsidRPr="00CB4435" w:rsidRDefault="00CB4435">
            <w:pPr>
              <w:pStyle w:val="af8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Уполномоченный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 орган рассматривает заявление контролируемого лица в течение 10 рабочих дней с даты регистрации указанного заявления и принимает решение о проведении профилактического визита либо об отказе в его проведении, о чем уведомляет контролируемое лицо.</w:t>
            </w:r>
          </w:p>
          <w:p w:rsidR="00EA5FFF" w:rsidRPr="00CB4435" w:rsidRDefault="00CB4435">
            <w:pPr>
              <w:pStyle w:val="af8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Уполномоченный орган принимает решение об отказе в проведении профилактического визита по заявлению контролируемого лица по одному из следующих оснований:</w:t>
            </w:r>
          </w:p>
          <w:p w:rsidR="00EA5FFF" w:rsidRPr="00CB4435" w:rsidRDefault="00CB4435">
            <w:pPr>
              <w:pStyle w:val="af8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1) от контролируемого лица поступило уведомление об отзыве заявления;</w:t>
            </w:r>
          </w:p>
          <w:p w:rsidR="00EA5FFF" w:rsidRPr="00CB4435" w:rsidRDefault="00CB4435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2) в течение 6 месяцев до даты 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ведения профилактического визита;</w:t>
            </w:r>
          </w:p>
          <w:p w:rsidR="00EA5FFF" w:rsidRPr="00CB4435" w:rsidRDefault="00CB4435">
            <w:pPr>
              <w:pStyle w:val="af8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3) в течение года до даты подачи заявления уполномоченным органом проведен профилактический визит по ранее поданному заявлению;</w:t>
            </w:r>
          </w:p>
          <w:p w:rsidR="00EA5FFF" w:rsidRPr="00CB4435" w:rsidRDefault="00CB4435">
            <w:pPr>
              <w:pStyle w:val="af8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4) заявление содержит нецензурные либо оскорбительные выражения, угрозы жизни, здоровью и имущ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еству должностных лиц уполномоченного органа либо членов их семей.</w:t>
            </w:r>
          </w:p>
          <w:p w:rsidR="00EA5FFF" w:rsidRPr="00CB4435" w:rsidRDefault="00CB4435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Решение об отказе в проведении профилактического визита может быть обжаловано контролируемым лицом в порядке, установленном Федеральным законом № 248-ФЗ.</w:t>
            </w:r>
          </w:p>
          <w:p w:rsidR="00EA5FFF" w:rsidRPr="00CB4435" w:rsidRDefault="00CB4435">
            <w:pPr>
              <w:pStyle w:val="af8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В случае принятия решения о проведе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нии профилактического визита по заявлению контролируемого лица уполномоченный орган в течение 20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беспечивает включение такого профилактического визита в программу профилактики рисков причинения вреда (ущерба) охраняемым законом ценностям.</w:t>
            </w:r>
          </w:p>
          <w:p w:rsidR="00EA5FFF" w:rsidRPr="00CB4435" w:rsidRDefault="00CB4435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Контролируемое лицо вправе отозвать заявление либо направить отказ от проведения профилактического визита, уведоми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в об этом уполномоченный орган не позднее чем за 5 рабочих дней до даты его проведения.</w:t>
            </w:r>
          </w:p>
          <w:p w:rsidR="00EA5FFF" w:rsidRPr="00CB4435" w:rsidRDefault="00CB4435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В рамках профилактического визита при согласии контролируемого лица должностное лицо уполномоченного органа проводит отбор проб (образцов), инструментальное обследовани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е, испытание.</w:t>
            </w:r>
          </w:p>
          <w:p w:rsidR="00EA5FFF" w:rsidRPr="00CB4435" w:rsidRDefault="00CB4435">
            <w:pPr>
              <w:pStyle w:val="af8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При проведении профилактического визита по заявлению контролируемого лица контролируемым лицам не могут выдаваться предписания об устранении выявленных в ходе профилактического визита нарушений обязательных требований.</w:t>
            </w:r>
          </w:p>
          <w:p w:rsidR="00EA5FFF" w:rsidRPr="00CB4435" w:rsidRDefault="00CB4435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В случае, если при пров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едении профилактического визита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должностное лицо уполномоченного органа незамедлительно нап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равляет информацию об этом руководителю уполномоченного органа для принятия решения о проведении контрольных мероприятий.</w:t>
            </w:r>
          </w:p>
        </w:tc>
        <w:tc>
          <w:tcPr>
            <w:tcW w:w="3828" w:type="dxa"/>
          </w:tcPr>
          <w:p w:rsidR="00EA5FFF" w:rsidRPr="00CB4435" w:rsidRDefault="00CB443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  <w:t>часть 2 статьи 52.2 Федерального закона №248-ФЗ</w:t>
            </w:r>
          </w:p>
          <w:p w:rsidR="00EA5FFF" w:rsidRPr="00CB4435" w:rsidRDefault="00EA5FF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</w:tr>
      <w:tr w:rsidR="00EA5FFF" w:rsidRPr="00CB4435">
        <w:trPr>
          <w:trHeight w:val="277"/>
        </w:trPr>
        <w:tc>
          <w:tcPr>
            <w:tcW w:w="5665" w:type="dxa"/>
          </w:tcPr>
          <w:p w:rsidR="00EA5FFF" w:rsidRPr="00CB4435" w:rsidRDefault="00CB4435">
            <w:pPr>
              <w:spacing w:after="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43. Оформлен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ие акта контрольного мероприятия производится на месте проведения контрольного мероприятия в день окончания проведения такого мероприятия, если иной порядок оформления акта не установлен Федеральным законом № 248-ФЗ или Правительством Российской Федерации.</w:t>
            </w:r>
          </w:p>
        </w:tc>
        <w:tc>
          <w:tcPr>
            <w:tcW w:w="5670" w:type="dxa"/>
          </w:tcPr>
          <w:p w:rsidR="00EA5FFF" w:rsidRPr="00CB4435" w:rsidRDefault="00CB4435">
            <w:pPr>
              <w:spacing w:after="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43. Оформление акта контрольного мероприятия производится на месте проведения контрольного мероприятия при взаимодействии с контролируемым </w:t>
            </w:r>
            <w:proofErr w:type="spellStart"/>
            <w:proofErr w:type="gramStart"/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лицом,если</w:t>
            </w:r>
            <w:proofErr w:type="spellEnd"/>
            <w:proofErr w:type="gramEnd"/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 иной порядок оформления акта не установлен Федеральным законом № 248-ФЗ или Правительством Российской Фед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ерации, </w:t>
            </w:r>
            <w:r w:rsidRPr="00CB4435">
              <w:rPr>
                <w:rFonts w:ascii="Times New Roman" w:eastAsia="Liberation Serif" w:hAnsi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  <w:t>в случае проведения контрольно -(надзорных) мероприятий без взаимодействия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 в день окончания проведения такого мероприятия и направляется контролируемому лицу </w:t>
            </w:r>
            <w:r w:rsidRPr="00CB4435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highlight w:val="white"/>
              </w:rPr>
              <w:t>в порядке, предусмотренном ст. 21 Федерального Закона № 248-ФЗ</w:t>
            </w:r>
          </w:p>
        </w:tc>
        <w:tc>
          <w:tcPr>
            <w:tcW w:w="3828" w:type="dxa"/>
          </w:tcPr>
          <w:p w:rsidR="00EA5FFF" w:rsidRPr="00CB4435" w:rsidRDefault="00CB443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Оформление акта производитс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я на месте проведения контрольного (надзорного) мероприятия в день окончания проведения такого мероприятия, если иной порядок оформления акта не установлен Правительством Российской Федерации – </w:t>
            </w:r>
            <w:r w:rsidRPr="00CB4435">
              <w:rPr>
                <w:rFonts w:ascii="Times New Roman" w:eastAsia="Liberation Serif" w:hAnsi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  <w:t>это в случае взаимодействия с контролируемым лицом, что указан</w:t>
            </w:r>
            <w:r w:rsidRPr="00CB4435">
              <w:rPr>
                <w:rFonts w:ascii="Times New Roman" w:eastAsia="Liberation Serif" w:hAnsi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  <w:t>о в части 3 статьи 87 Федерального закона №248-ФЗ</w:t>
            </w:r>
          </w:p>
          <w:p w:rsidR="00EA5FFF" w:rsidRPr="00CB4435" w:rsidRDefault="00CB4435">
            <w:pPr>
              <w:jc w:val="both"/>
              <w:rPr>
                <w:rFonts w:ascii="Times New Roman" w:eastAsia="Liberation Serif" w:hAnsi="Times New Roman" w:cs="Times New Roman"/>
                <w:bCs/>
                <w:i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i/>
                <w:iCs/>
                <w:color w:val="000000" w:themeColor="text1"/>
                <w:sz w:val="24"/>
                <w:szCs w:val="24"/>
                <w:highlight w:val="white"/>
              </w:rPr>
              <w:t xml:space="preserve">Время составления Акта выездного обследования при </w:t>
            </w:r>
            <w:proofErr w:type="spellStart"/>
            <w:r w:rsidRPr="00CB4435">
              <w:rPr>
                <w:rFonts w:ascii="Times New Roman" w:eastAsia="Liberation Serif" w:hAnsi="Times New Roman" w:cs="Times New Roman"/>
                <w:i/>
                <w:iCs/>
                <w:color w:val="000000" w:themeColor="text1"/>
                <w:sz w:val="24"/>
                <w:szCs w:val="24"/>
                <w:highlight w:val="white"/>
              </w:rPr>
              <w:t>кнм</w:t>
            </w:r>
            <w:proofErr w:type="spellEnd"/>
            <w:r w:rsidRPr="00CB4435">
              <w:rPr>
                <w:rFonts w:ascii="Times New Roman" w:eastAsia="Liberation Serif" w:hAnsi="Times New Roman" w:cs="Times New Roman"/>
                <w:i/>
                <w:iCs/>
                <w:color w:val="000000" w:themeColor="text1"/>
                <w:sz w:val="24"/>
                <w:szCs w:val="24"/>
                <w:highlight w:val="white"/>
              </w:rPr>
              <w:t xml:space="preserve"> без взаимодействия не урегулировано в 248 -ФЗ </w:t>
            </w:r>
          </w:p>
          <w:p w:rsidR="00EA5FFF" w:rsidRPr="00CB4435" w:rsidRDefault="00CB4435">
            <w:pPr>
              <w:jc w:val="both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highlight w:val="white"/>
              </w:rPr>
              <w:t>Выездное обследование является мероприятием без взаимодействия с контролируемым лицом, в связи с чем, Законом № 248-ФЗ предусмотрено не вручение контролируемому лицу акта выездного обследования на месте его проведения, а направление контролируемому лицу ак</w:t>
            </w:r>
            <w:r w:rsidRPr="00CB4435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highlight w:val="white"/>
              </w:rPr>
              <w:t>та выездного обследования в порядке, предусмотренном ст. 21 Закона № 248-ФЗ (в электронном виде, либо по почте</w:t>
            </w:r>
            <w:proofErr w:type="gramStart"/>
            <w:r w:rsidRPr="00CB4435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highlight w:val="white"/>
              </w:rPr>
              <w:t>),ч.</w:t>
            </w:r>
            <w:proofErr w:type="gramEnd"/>
            <w:r w:rsidRPr="00CB4435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highlight w:val="white"/>
              </w:rPr>
              <w:t>2 ст. 88 248 ФЗ</w:t>
            </w:r>
          </w:p>
          <w:p w:rsidR="00EA5FFF" w:rsidRPr="00CB4435" w:rsidRDefault="00EA5FFF">
            <w:pPr>
              <w:jc w:val="both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</w:p>
          <w:p w:rsidR="00EA5FFF" w:rsidRPr="00CB4435" w:rsidRDefault="00CB4435">
            <w:pPr>
              <w:jc w:val="both"/>
              <w:rPr>
                <w:rFonts w:ascii="Times New Roman" w:eastAsia="Liberation Serif" w:hAnsi="Times New Roman" w:cs="Times New Roman"/>
                <w:bCs/>
                <w:i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i/>
                <w:iCs/>
                <w:color w:val="000000" w:themeColor="text1"/>
                <w:sz w:val="24"/>
                <w:szCs w:val="24"/>
                <w:highlight w:val="white"/>
              </w:rPr>
              <w:t>Если акт составлять на месте каким тогда образом вставить QR-код в АКТ, который сейчас обязательный согласно Типовой формы Ак</w:t>
            </w:r>
            <w:r w:rsidRPr="00CB4435">
              <w:rPr>
                <w:rFonts w:ascii="Times New Roman" w:eastAsia="Liberation Serif" w:hAnsi="Times New Roman" w:cs="Times New Roman"/>
                <w:i/>
                <w:iCs/>
                <w:color w:val="000000" w:themeColor="text1"/>
                <w:sz w:val="24"/>
                <w:szCs w:val="24"/>
                <w:highlight w:val="white"/>
              </w:rPr>
              <w:t>та установленного в Приказе Минэкономразвития России от 31.03.2021 N 151 «О типовых формах документов, используемых контрольным (надзорным) органом»?</w:t>
            </w:r>
          </w:p>
          <w:p w:rsidR="00EA5FFF" w:rsidRPr="00CB4435" w:rsidRDefault="00EA5FFF">
            <w:pPr>
              <w:jc w:val="both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</w:tr>
      <w:tr w:rsidR="00EA5FFF" w:rsidRPr="00CB4435">
        <w:trPr>
          <w:trHeight w:val="276"/>
        </w:trPr>
        <w:tc>
          <w:tcPr>
            <w:tcW w:w="5665" w:type="dxa"/>
          </w:tcPr>
          <w:p w:rsidR="00EA5FFF" w:rsidRPr="00CB4435" w:rsidRDefault="00CB443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Приложение 1</w:t>
            </w:r>
          </w:p>
          <w:p w:rsidR="00EA5FFF" w:rsidRPr="00CB4435" w:rsidRDefault="00EA5FF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</w:p>
          <w:p w:rsidR="00EA5FFF" w:rsidRPr="00CB4435" w:rsidRDefault="00CB443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  <w:t>п.1 – ЗНАЧИТЕЛЬНЫЙ РИСК</w:t>
            </w:r>
          </w:p>
        </w:tc>
        <w:tc>
          <w:tcPr>
            <w:tcW w:w="5670" w:type="dxa"/>
          </w:tcPr>
          <w:p w:rsidR="00EA5FFF" w:rsidRPr="00CB4435" w:rsidRDefault="00CB4435">
            <w:pPr>
              <w:jc w:val="both"/>
              <w:rPr>
                <w:rFonts w:ascii="Times New Roman" w:eastAsia="Liberation Serif" w:hAnsi="Times New Roman" w:cs="Times New Roman"/>
                <w:b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b/>
                <w:color w:val="000000" w:themeColor="text1"/>
                <w:sz w:val="24"/>
                <w:szCs w:val="24"/>
                <w:highlight w:val="white"/>
              </w:rPr>
              <w:t xml:space="preserve">П.1 Значительный риск – ИСКЛЮЧИТЬ </w:t>
            </w:r>
          </w:p>
          <w:p w:rsidR="00EA5FFF" w:rsidRPr="00CB4435" w:rsidRDefault="00EA5FF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3828" w:type="dxa"/>
          </w:tcPr>
          <w:p w:rsidR="00EA5FFF" w:rsidRPr="00CB4435" w:rsidRDefault="00CB443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 </w:t>
            </w:r>
          </w:p>
        </w:tc>
      </w:tr>
      <w:tr w:rsidR="00EA5FFF" w:rsidRPr="00CB4435">
        <w:trPr>
          <w:trHeight w:val="276"/>
        </w:trPr>
        <w:tc>
          <w:tcPr>
            <w:tcW w:w="5665" w:type="dxa"/>
          </w:tcPr>
          <w:p w:rsidR="00EA5FFF" w:rsidRPr="00CB4435" w:rsidRDefault="00CB443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  <w:t>п.2 СРЕДНИЙ РИСК</w:t>
            </w:r>
          </w:p>
          <w:p w:rsidR="00EA5FFF" w:rsidRPr="00CB4435" w:rsidRDefault="00CB443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- Непринятие собственниками и иными законными владельцами зданий и сооружений, кроме жилых домов, мер по очистке крыш от снега и удалению наростов льда на карнизах, крышах и водостоках.</w:t>
            </w:r>
          </w:p>
          <w:p w:rsidR="00EA5FFF" w:rsidRPr="00CB4435" w:rsidRDefault="00EA5FFF">
            <w:pPr>
              <w:ind w:left="709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</w:pPr>
          </w:p>
          <w:p w:rsidR="00EA5FFF" w:rsidRPr="00CB4435" w:rsidRDefault="00EA5FF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5670" w:type="dxa"/>
          </w:tcPr>
          <w:p w:rsidR="00EA5FFF" w:rsidRPr="00CB4435" w:rsidRDefault="00CB443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Непринятие собственниками и иными законными владельцами зданий и соо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ружений, жилых домов, кроме МКД, мер по очистке крыш от снега и удалению наростов льда на карнизах, крышах и водостоках.</w:t>
            </w:r>
          </w:p>
        </w:tc>
        <w:tc>
          <w:tcPr>
            <w:tcW w:w="3828" w:type="dxa"/>
          </w:tcPr>
          <w:p w:rsidR="00EA5FFF" w:rsidRPr="00CB4435" w:rsidRDefault="00CB443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  <w:t>Нет разделения жилых домов и МКД. Если это МКД, то это полномочия Муниципального жилищного контроля</w:t>
            </w:r>
          </w:p>
        </w:tc>
      </w:tr>
      <w:tr w:rsidR="00EA5FFF" w:rsidRPr="00CB4435">
        <w:trPr>
          <w:trHeight w:val="276"/>
        </w:trPr>
        <w:tc>
          <w:tcPr>
            <w:tcW w:w="5665" w:type="dxa"/>
          </w:tcPr>
          <w:p w:rsidR="00EA5FFF" w:rsidRPr="00CB4435" w:rsidRDefault="00CB443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Приложение 2</w:t>
            </w:r>
          </w:p>
          <w:p w:rsidR="00EA5FFF" w:rsidRPr="00CB4435" w:rsidRDefault="00CB443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1. Перечень индикатор</w:t>
            </w:r>
            <w:r w:rsidRPr="00CB4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ов риска нарушения обязательных требований, используемых для осуществления муниципального контроля в области благоустройства:</w:t>
            </w:r>
          </w:p>
          <w:p w:rsidR="00EA5FFF" w:rsidRPr="00CB4435" w:rsidRDefault="00CB443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1) увеличение в 2 и более раза числа дорожно-транспортных происшествий за месяц в сравнении с предыдущим аналогичным периодом теку</w:t>
            </w:r>
            <w:r w:rsidRPr="00CB4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щего года на автомобильных дорогах общего пользования местного значения Артемовского городского округа (ОМСУ) в радиусе 50 метров от места производства земляных работ на основании данных управлением Госавтоинспекции УМВД России по Приморскому краю, его тер</w:t>
            </w:r>
            <w:r w:rsidRPr="00CB4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риториальных подразделений;</w:t>
            </w:r>
          </w:p>
          <w:p w:rsidR="00EA5FFF" w:rsidRPr="00CB4435" w:rsidRDefault="00CB443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2) наличие не менее 3 (или другое число, но не менее) обращений граждан за 7 календарных дней в травматологические пункты учреждений здравоохранения Приморского края по факту получения травмы в связи с неблагоприятными погодными</w:t>
            </w:r>
            <w:r w:rsidRPr="00CB4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 условиями (гололед, подтопление и т.п.) на территориях, находящихся на обслуживании одного хозяйствующего субъекта;</w:t>
            </w:r>
          </w:p>
          <w:p w:rsidR="00EA5FFF" w:rsidRPr="00CB4435" w:rsidRDefault="00CB443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3) трехкратный и более рост количества обращений, поступивших за единицу времени (квартал) по отношению к количеству обращений, поступивших</w:t>
            </w:r>
            <w:r w:rsidRPr="00CB4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 в адрес уполномоченного органа за предыдущий аналогичный период времени (квартал) через Единый портал государственных и муниципальных услуг (функций), о складировании мусора в местах, не предусмотренных для этих целей, в том числе о непринятии своевременн</w:t>
            </w:r>
            <w:r w:rsidRPr="00CB4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ых мер по уборке территорий контейнерных площадок.</w:t>
            </w:r>
          </w:p>
          <w:p w:rsidR="00EA5FFF" w:rsidRPr="00CB4435" w:rsidRDefault="00CB443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2. Порядок выявления индикаторов риска нарушения обязательных требований включает в себя сбор, обработку, анализ, учет и систематизацию сведений об объектах муниципального контроля, имеющихся у уполномочен</w:t>
            </w:r>
            <w:r w:rsidRPr="00CB4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ного органа и полученных без взаимодействия с этими лицами.</w:t>
            </w:r>
          </w:p>
          <w:p w:rsidR="00EA5FFF" w:rsidRPr="00CB4435" w:rsidRDefault="00CB443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Уполномоченный орган в целях выявления индикаторов риска нарушения обязательных требований использует сведения об объектах муниципального контроля, полученные из любых источников, обеспечивающих и</w:t>
            </w:r>
            <w:r w:rsidRPr="00CB4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х достоверность, в том числе в ходе проведения профилактических мероприятий, из обращений юридических и физических лиц, систем межведомственного информационного взаимодействия, иных информационных систем.</w:t>
            </w:r>
          </w:p>
          <w:p w:rsidR="00EA5FFF" w:rsidRPr="00CB4435" w:rsidRDefault="00CB443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5670" w:type="dxa"/>
          </w:tcPr>
          <w:p w:rsidR="00EA5FFF" w:rsidRPr="00CB4435" w:rsidRDefault="00CB4435">
            <w:pPr>
              <w:jc w:val="both"/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  <w:lang w:eastAsia="ru-RU"/>
              </w:rPr>
              <w:t xml:space="preserve">Приложение 2 (изложить в редакции) </w:t>
            </w:r>
          </w:p>
          <w:p w:rsidR="00EA5FFF" w:rsidRPr="00CB4435" w:rsidRDefault="00CB443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  <w:lang w:eastAsia="ru-RU"/>
              </w:rPr>
              <w:t xml:space="preserve">1. 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трехкратный и более рост количества обращений, 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  <w:lang w:eastAsia="ru-RU"/>
              </w:rPr>
              <w:t xml:space="preserve">о выявлении признаков нарушений Правил благоустройства и санитарного содержания территории Артемовского городского округа, 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поступивших за единицу времени (квартал) по отношению к количеству обращений, поступив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ших в адрес уполномоченного органа за предыдущий аналогичный период времени (квартал) через Единый портал государственных и муниципальных услуг (функций)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  <w:lang w:eastAsia="ru-RU"/>
              </w:rPr>
              <w:t>.</w:t>
            </w:r>
          </w:p>
          <w:p w:rsidR="00EA5FFF" w:rsidRPr="00CB4435" w:rsidRDefault="00CB4435">
            <w:pPr>
              <w:jc w:val="both"/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  <w:lang w:eastAsia="ru-RU"/>
              </w:rPr>
              <w:t xml:space="preserve">2. 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трехкратный и более рост количества обращений, 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  <w:lang w:eastAsia="ru-RU"/>
              </w:rPr>
              <w:t>о выявлении признаков нарушений обязательных требов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  <w:lang w:eastAsia="ru-RU"/>
              </w:rPr>
              <w:t>аний к обеспечению доступности для инвалидов объектов социальной, инженерной и транспортной инфраструктур и предоставляемых услуг, установленных федеральными законами и иными нормативными правовыми актами Российской Федерации, законами и иными нормативными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  <w:lang w:eastAsia="ru-RU"/>
              </w:rPr>
              <w:t xml:space="preserve"> правовыми актами субъектов Российской Федерации, изданных в целях обеспечения доступности для инвалидов, 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поступивших за единицу времени (квартал) по отношению к количеству обращений, поступивших в адрес уполномоченного органа за предыдущий аналогичный пер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иод времени (квартал) через Единый портал государственных и муниципальных услуг (функций)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  <w:lang w:eastAsia="ru-RU"/>
              </w:rPr>
              <w:t xml:space="preserve"> .</w:t>
            </w:r>
          </w:p>
          <w:p w:rsidR="00EA5FFF" w:rsidRPr="00CB4435" w:rsidRDefault="00CB4435">
            <w:pPr>
              <w:jc w:val="both"/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  <w:lang w:eastAsia="ru-RU"/>
              </w:rPr>
              <w:t xml:space="preserve">3) 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трехкратный и более рост количества обращений, поступивших за единицу времени (квартал) по отношению к количеству обращений, поступивших в адрес уполномоченного органа за предыдущий аналогичный период времени (квартал) через Единый портал государственных и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 муниципальных услуг (функций), о складировании мусора в местах, не предусмотренных для этих целей, в том числе о непринятии своевременных мер по уборке территорий контейнерных площадок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  <w:lang w:eastAsia="ru-RU"/>
              </w:rPr>
              <w:t>. (кроме МКД)</w:t>
            </w:r>
          </w:p>
          <w:p w:rsidR="00EA5FFF" w:rsidRPr="00CB4435" w:rsidRDefault="00CB443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2. Порядок выявления индикаторов риска нарушения обязател</w:t>
            </w:r>
            <w:r w:rsidRPr="00CB4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ьных требований включает в себя сбор, обработку, анализ, учет и систематизацию сведений об объектах муниципального контроля, имеющихся у уполномоченного органа и полученных без взаимодействия с этими лицами.</w:t>
            </w:r>
          </w:p>
          <w:p w:rsidR="00EA5FFF" w:rsidRPr="00CB4435" w:rsidRDefault="00CB443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Уполномоченный орган в целях выявления индикатор</w:t>
            </w:r>
            <w:r w:rsidRPr="00CB4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ов риска нарушения обязательных требований использует сведения об объектах муниципального контроля, полученные из любых источников, обеспечивающих их достоверность, в том числе в ходе проведения профилактических мероприятий, из обращений юридических и физи</w:t>
            </w:r>
            <w:r w:rsidRPr="00CB4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ческих лиц, систем межведомственного информационного взаимодействия, иных информационных систем.</w:t>
            </w:r>
          </w:p>
          <w:p w:rsidR="00EA5FFF" w:rsidRPr="00CB4435" w:rsidRDefault="00EA5FFF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3828" w:type="dxa"/>
          </w:tcPr>
          <w:p w:rsidR="00EA5FFF" w:rsidRPr="00CB4435" w:rsidRDefault="00CB443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Индикатор в п.1 относятся к муниципальному контролю в сфере дорожного хозяйства</w:t>
            </w:r>
          </w:p>
        </w:tc>
      </w:tr>
      <w:tr w:rsidR="00EA5FFF" w:rsidRPr="00CB4435">
        <w:trPr>
          <w:trHeight w:val="276"/>
        </w:trPr>
        <w:tc>
          <w:tcPr>
            <w:tcW w:w="5665" w:type="dxa"/>
          </w:tcPr>
          <w:p w:rsidR="00EA5FFF" w:rsidRPr="00CB4435" w:rsidRDefault="00CB443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Приложение 3 Ключевые показатели</w:t>
            </w:r>
          </w:p>
          <w:p w:rsidR="00EA5FFF" w:rsidRPr="00CB4435" w:rsidRDefault="00EA5FF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5670" w:type="dxa"/>
          </w:tcPr>
          <w:p w:rsidR="00EA5FFF" w:rsidRPr="00CB4435" w:rsidRDefault="00CB443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  <w:t>Исключить</w:t>
            </w:r>
            <w:r w:rsidRPr="00CB4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 </w:t>
            </w:r>
            <w:r w:rsidRPr="00CB4435">
              <w:rPr>
                <w:rFonts w:ascii="Times New Roman" w:eastAsia="Liberation Serif" w:hAnsi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  <w:t>п.3 Процент устраненных нарушений</w:t>
            </w:r>
            <w:r w:rsidRPr="00CB4435">
              <w:rPr>
                <w:rFonts w:ascii="Times New Roman" w:eastAsia="Liberation Serif" w:hAnsi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  <w:t xml:space="preserve"> из числа выявленных нарушений земельного законодательства</w:t>
            </w:r>
          </w:p>
        </w:tc>
        <w:tc>
          <w:tcPr>
            <w:tcW w:w="3828" w:type="dxa"/>
          </w:tcPr>
          <w:p w:rsidR="00EA5FFF" w:rsidRPr="00CB4435" w:rsidRDefault="00CB443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Полномочия муниципального земельного контроля</w:t>
            </w:r>
          </w:p>
        </w:tc>
      </w:tr>
      <w:tr w:rsidR="00EA5FFF" w:rsidRPr="00CB4435">
        <w:trPr>
          <w:trHeight w:val="3348"/>
        </w:trPr>
        <w:tc>
          <w:tcPr>
            <w:tcW w:w="5665" w:type="dxa"/>
          </w:tcPr>
          <w:p w:rsidR="00EA5FFF" w:rsidRPr="00CB4435" w:rsidRDefault="00CB4435">
            <w:pPr>
              <w:shd w:val="clear" w:color="auto" w:fill="FFFFFF"/>
              <w:spacing w:line="280" w:lineRule="atLeast"/>
              <w:ind w:firstLine="709"/>
              <w:jc w:val="both"/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Приложение 4 Индикативные показатели </w:t>
            </w:r>
          </w:p>
          <w:p w:rsidR="00EA5FFF" w:rsidRPr="00CB4435" w:rsidRDefault="00EA5FFF">
            <w:pPr>
              <w:shd w:val="clear" w:color="auto" w:fill="FFFFFF"/>
              <w:spacing w:line="280" w:lineRule="atLeast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5670" w:type="dxa"/>
          </w:tcPr>
          <w:p w:rsidR="00EA5FFF" w:rsidRPr="00CB4435" w:rsidRDefault="00CB443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п.7 Приложения 4 – изложить в редакции: «количество рекомендаций по соблюдению обязательных требований</w:t>
            </w:r>
          </w:p>
          <w:p w:rsidR="00EA5FFF" w:rsidRPr="00CB4435" w:rsidRDefault="00CB4435">
            <w:pPr>
              <w:shd w:val="clear" w:color="auto" w:fill="FFFFFF"/>
              <w:spacing w:line="280" w:lineRule="atLeas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п.9 Приложения 4 изложить в редакции: «количество контрольных мероприятий, по итогам которых возбуждены дела об административных правонарушениях, за отчетный период, об исполнении Предписания по ст.19.5 КоАП РФ».</w:t>
            </w:r>
          </w:p>
          <w:p w:rsidR="00EA5FFF" w:rsidRPr="00CB4435" w:rsidRDefault="00CB4435">
            <w:pPr>
              <w:shd w:val="clear" w:color="auto" w:fill="FFFFFF"/>
              <w:spacing w:line="280" w:lineRule="atLeast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п.10 Приложения 4 изложить в редакции: «сум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ма административных штрафов, наложенных по результатам контрольных мероприятий, за отчетный период, об исполнении Предписания по ст.19.5 КоАП РФ»</w:t>
            </w:r>
          </w:p>
        </w:tc>
        <w:tc>
          <w:tcPr>
            <w:tcW w:w="3828" w:type="dxa"/>
          </w:tcPr>
          <w:p w:rsidR="00EA5FFF" w:rsidRPr="00CB4435" w:rsidRDefault="00CB443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Абз.5 ч.2 ст.90 248 - ФЗ </w:t>
            </w:r>
            <w:r w:rsidRPr="00CB443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highlight w:val="white"/>
              </w:rPr>
              <w:t>Решения, принимаемые по результатам контрольных (надзорных) мероприятий</w:t>
            </w:r>
          </w:p>
          <w:p w:rsidR="00EA5FFF" w:rsidRPr="00CB4435" w:rsidRDefault="00EA5FF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</w:p>
          <w:p w:rsidR="00EA5FFF" w:rsidRPr="00CB4435" w:rsidRDefault="00CB443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5) 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      </w:r>
          </w:p>
        </w:tc>
      </w:tr>
      <w:tr w:rsidR="00EA5FFF" w:rsidRPr="00CB4435">
        <w:trPr>
          <w:trHeight w:val="324"/>
        </w:trPr>
        <w:tc>
          <w:tcPr>
            <w:tcW w:w="5665" w:type="dxa"/>
          </w:tcPr>
          <w:p w:rsidR="00EA5FFF" w:rsidRPr="00CB4435" w:rsidRDefault="00CB4435">
            <w:pPr>
              <w:shd w:val="clear" w:color="auto" w:fill="FFFFFF"/>
              <w:spacing w:line="280" w:lineRule="atLeast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Предлагаем внести</w:t>
            </w:r>
          </w:p>
        </w:tc>
        <w:tc>
          <w:tcPr>
            <w:tcW w:w="5670" w:type="dxa"/>
          </w:tcPr>
          <w:p w:rsidR="00EA5FFF" w:rsidRPr="00CB4435" w:rsidRDefault="00CB4435">
            <w:pPr>
              <w:shd w:val="clear" w:color="auto" w:fill="FFFFFF"/>
              <w:spacing w:line="280" w:lineRule="atLeast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Приложения 5</w:t>
            </w:r>
          </w:p>
          <w:p w:rsidR="00EA5FFF" w:rsidRPr="00CB4435" w:rsidRDefault="00CB4435">
            <w:pPr>
              <w:shd w:val="clear" w:color="auto" w:fill="FFFFFF"/>
              <w:spacing w:line="280" w:lineRule="atLeast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Типовая форма бланка</w:t>
            </w: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 Задание на проведение контрольно (надзорных) мероприятий без взаимодействия</w:t>
            </w:r>
          </w:p>
          <w:p w:rsidR="00EA5FFF" w:rsidRPr="00CB4435" w:rsidRDefault="00EA5FFF">
            <w:pPr>
              <w:shd w:val="clear" w:color="auto" w:fill="FFFFFF"/>
              <w:spacing w:line="280" w:lineRule="atLeast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3828" w:type="dxa"/>
          </w:tcPr>
          <w:p w:rsidR="00EA5FFF" w:rsidRPr="00CB4435" w:rsidRDefault="00EA5FFF">
            <w:pPr>
              <w:shd w:val="clear" w:color="auto" w:fill="FFFFFF"/>
              <w:spacing w:line="280" w:lineRule="atLeast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</w:p>
          <w:p w:rsidR="00EA5FFF" w:rsidRPr="00CB4435" w:rsidRDefault="00EA5FF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</w:tr>
      <w:tr w:rsidR="00EA5FFF" w:rsidRPr="00CB4435">
        <w:trPr>
          <w:trHeight w:val="280"/>
        </w:trPr>
        <w:tc>
          <w:tcPr>
            <w:tcW w:w="5665" w:type="dxa"/>
          </w:tcPr>
          <w:p w:rsidR="00EA5FFF" w:rsidRPr="00CB4435" w:rsidRDefault="00CB4435">
            <w:pPr>
              <w:shd w:val="clear" w:color="auto" w:fill="FFFFFF"/>
              <w:spacing w:line="280" w:lineRule="atLeast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Предлагаем внести</w:t>
            </w:r>
          </w:p>
          <w:p w:rsidR="00EA5FFF" w:rsidRPr="00CB4435" w:rsidRDefault="00EA5FFF">
            <w:pPr>
              <w:shd w:val="clear" w:color="auto" w:fill="FFFFFF"/>
              <w:spacing w:line="280" w:lineRule="atLeast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5670" w:type="dxa"/>
          </w:tcPr>
          <w:p w:rsidR="00EA5FFF" w:rsidRPr="00CB4435" w:rsidRDefault="00CB4435">
            <w:pPr>
              <w:shd w:val="clear" w:color="auto" w:fill="FFFFFF"/>
              <w:spacing w:line="280" w:lineRule="atLeast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Приложение 6 </w:t>
            </w:r>
          </w:p>
          <w:p w:rsidR="00EA5FFF" w:rsidRPr="00CB4435" w:rsidRDefault="00CB4435">
            <w:pPr>
              <w:shd w:val="clear" w:color="auto" w:fill="FFFFFF"/>
              <w:spacing w:line="280" w:lineRule="atLeast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Журнал консультирования</w:t>
            </w:r>
          </w:p>
        </w:tc>
        <w:tc>
          <w:tcPr>
            <w:tcW w:w="3828" w:type="dxa"/>
          </w:tcPr>
          <w:p w:rsidR="00EA5FFF" w:rsidRPr="00CB4435" w:rsidRDefault="00EA5FF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</w:tr>
      <w:tr w:rsidR="00EA5FFF" w:rsidRPr="00CB4435">
        <w:trPr>
          <w:trHeight w:val="280"/>
        </w:trPr>
        <w:tc>
          <w:tcPr>
            <w:tcW w:w="5665" w:type="dxa"/>
          </w:tcPr>
          <w:p w:rsidR="00EA5FFF" w:rsidRPr="00CB4435" w:rsidRDefault="00CB4435">
            <w:pPr>
              <w:shd w:val="clear" w:color="auto" w:fill="FFFFFF"/>
              <w:spacing w:line="280" w:lineRule="atLeast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Предлагаем внести</w:t>
            </w:r>
          </w:p>
          <w:p w:rsidR="00EA5FFF" w:rsidRPr="00CB4435" w:rsidRDefault="00EA5FFF">
            <w:pPr>
              <w:shd w:val="clear" w:color="auto" w:fill="FFFFFF"/>
              <w:spacing w:line="280" w:lineRule="atLeast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5670" w:type="dxa"/>
          </w:tcPr>
          <w:p w:rsidR="00EA5FFF" w:rsidRPr="00CB4435" w:rsidRDefault="00CB4435">
            <w:pPr>
              <w:shd w:val="clear" w:color="auto" w:fill="FFFFFF"/>
              <w:spacing w:line="280" w:lineRule="atLeast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Приложение 7</w:t>
            </w:r>
          </w:p>
          <w:p w:rsidR="00EA5FFF" w:rsidRPr="00CB4435" w:rsidRDefault="00CB4435">
            <w:pPr>
              <w:shd w:val="clear" w:color="auto" w:fill="FFFFFF"/>
              <w:spacing w:line="280" w:lineRule="atLeast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Журнал учета заданий</w:t>
            </w:r>
          </w:p>
        </w:tc>
        <w:tc>
          <w:tcPr>
            <w:tcW w:w="3828" w:type="dxa"/>
          </w:tcPr>
          <w:p w:rsidR="00EA5FFF" w:rsidRPr="00CB4435" w:rsidRDefault="00EA5FF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</w:tr>
      <w:tr w:rsidR="00EA5FFF" w:rsidRPr="00CB4435">
        <w:trPr>
          <w:trHeight w:val="280"/>
        </w:trPr>
        <w:tc>
          <w:tcPr>
            <w:tcW w:w="5665" w:type="dxa"/>
          </w:tcPr>
          <w:p w:rsidR="00EA5FFF" w:rsidRPr="00CB4435" w:rsidRDefault="00CB4435">
            <w:pPr>
              <w:shd w:val="clear" w:color="auto" w:fill="FFFFFF"/>
              <w:spacing w:line="280" w:lineRule="atLeast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Предлагаем внести</w:t>
            </w:r>
          </w:p>
          <w:p w:rsidR="00EA5FFF" w:rsidRPr="00CB4435" w:rsidRDefault="00EA5FFF">
            <w:pPr>
              <w:shd w:val="clear" w:color="auto" w:fill="FFFFFF"/>
              <w:spacing w:line="280" w:lineRule="atLeast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5670" w:type="dxa"/>
          </w:tcPr>
          <w:p w:rsidR="00EA5FFF" w:rsidRPr="00CB4435" w:rsidRDefault="00CB4435">
            <w:pPr>
              <w:shd w:val="clear" w:color="auto" w:fill="FFFFFF"/>
              <w:spacing w:line="280" w:lineRule="atLeast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Приложение 8</w:t>
            </w:r>
          </w:p>
          <w:p w:rsidR="00EA5FFF" w:rsidRPr="00CB4435" w:rsidRDefault="00CB4435">
            <w:pPr>
              <w:shd w:val="clear" w:color="auto" w:fill="FFFFFF"/>
              <w:spacing w:line="280" w:lineRule="atLeast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Типовая форма бланка Предписания</w:t>
            </w:r>
          </w:p>
        </w:tc>
        <w:tc>
          <w:tcPr>
            <w:tcW w:w="3828" w:type="dxa"/>
          </w:tcPr>
          <w:p w:rsidR="00EA5FFF" w:rsidRPr="00CB4435" w:rsidRDefault="00EA5FF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</w:tr>
      <w:tr w:rsidR="00EA5FFF" w:rsidRPr="00CB4435">
        <w:trPr>
          <w:trHeight w:val="280"/>
        </w:trPr>
        <w:tc>
          <w:tcPr>
            <w:tcW w:w="5665" w:type="dxa"/>
          </w:tcPr>
          <w:p w:rsidR="00EA5FFF" w:rsidRPr="00CB4435" w:rsidRDefault="00CB4435">
            <w:pPr>
              <w:shd w:val="clear" w:color="auto" w:fill="FFFFFF"/>
              <w:spacing w:line="280" w:lineRule="atLeast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Предлагаем внести</w:t>
            </w:r>
          </w:p>
          <w:p w:rsidR="00EA5FFF" w:rsidRPr="00CB4435" w:rsidRDefault="00EA5FFF">
            <w:pPr>
              <w:shd w:val="clear" w:color="auto" w:fill="FFFFFF"/>
              <w:spacing w:line="280" w:lineRule="atLeast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</w:p>
          <w:p w:rsidR="00EA5FFF" w:rsidRPr="00CB4435" w:rsidRDefault="00EA5FFF">
            <w:pPr>
              <w:shd w:val="clear" w:color="auto" w:fill="FFFFFF"/>
              <w:spacing w:line="280" w:lineRule="atLeast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5670" w:type="dxa"/>
          </w:tcPr>
          <w:p w:rsidR="00EA5FFF" w:rsidRPr="00CB4435" w:rsidRDefault="00CB4435">
            <w:pPr>
              <w:shd w:val="clear" w:color="auto" w:fill="FFFFFF"/>
              <w:spacing w:line="280" w:lineRule="atLeast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Приложение 9 Типовая форма Рекомендаций</w:t>
            </w:r>
          </w:p>
        </w:tc>
        <w:tc>
          <w:tcPr>
            <w:tcW w:w="3828" w:type="dxa"/>
          </w:tcPr>
          <w:p w:rsidR="00EA5FFF" w:rsidRPr="00CB4435" w:rsidRDefault="00EA5FF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</w:tr>
      <w:tr w:rsidR="00EA5FFF" w:rsidRPr="00CB4435">
        <w:trPr>
          <w:trHeight w:val="280"/>
        </w:trPr>
        <w:tc>
          <w:tcPr>
            <w:tcW w:w="5665" w:type="dxa"/>
          </w:tcPr>
          <w:p w:rsidR="00EA5FFF" w:rsidRPr="00CB4435" w:rsidRDefault="00CB4435">
            <w:pPr>
              <w:shd w:val="clear" w:color="auto" w:fill="FFFFFF"/>
              <w:spacing w:line="280" w:lineRule="atLeast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Предлагаем внести</w:t>
            </w:r>
          </w:p>
          <w:p w:rsidR="00EA5FFF" w:rsidRPr="00CB4435" w:rsidRDefault="00EA5FFF">
            <w:pPr>
              <w:shd w:val="clear" w:color="auto" w:fill="FFFFFF"/>
              <w:spacing w:line="280" w:lineRule="atLeast"/>
              <w:ind w:firstLine="709"/>
              <w:jc w:val="both"/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5670" w:type="dxa"/>
          </w:tcPr>
          <w:p w:rsidR="00EA5FFF" w:rsidRPr="00CB4435" w:rsidRDefault="00CB4435">
            <w:pPr>
              <w:shd w:val="clear" w:color="auto" w:fill="FFFFFF"/>
              <w:spacing w:line="280" w:lineRule="atLeast"/>
              <w:ind w:firstLine="709"/>
              <w:jc w:val="both"/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Приложение 10</w:t>
            </w:r>
          </w:p>
          <w:p w:rsidR="00EA5FFF" w:rsidRPr="00CB4435" w:rsidRDefault="00CB4435">
            <w:pPr>
              <w:shd w:val="clear" w:color="auto" w:fill="FFFFFF"/>
              <w:spacing w:line="280" w:lineRule="atLeast"/>
              <w:ind w:firstLine="709"/>
              <w:jc w:val="both"/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B4435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  <w:t>Типовая форма проверочных листов</w:t>
            </w:r>
          </w:p>
        </w:tc>
        <w:tc>
          <w:tcPr>
            <w:tcW w:w="3828" w:type="dxa"/>
          </w:tcPr>
          <w:p w:rsidR="00EA5FFF" w:rsidRPr="00CB4435" w:rsidRDefault="00EA5FFF">
            <w:pPr>
              <w:jc w:val="both"/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</w:tr>
    </w:tbl>
    <w:p w:rsidR="00EA5FFF" w:rsidRPr="00CB4435" w:rsidRDefault="00EA5FF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A5FFF" w:rsidRPr="00CB4435" w:rsidSect="00CB4435">
      <w:headerReference w:type="default" r:id="rId7"/>
      <w:pgSz w:w="16838" w:h="11906" w:orient="landscape"/>
      <w:pgMar w:top="851" w:right="1134" w:bottom="85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5FFF" w:rsidRDefault="00CB4435">
      <w:pPr>
        <w:spacing w:after="0" w:line="240" w:lineRule="auto"/>
      </w:pPr>
      <w:r>
        <w:separator/>
      </w:r>
    </w:p>
  </w:endnote>
  <w:endnote w:type="continuationSeparator" w:id="0">
    <w:p w:rsidR="00EA5FFF" w:rsidRDefault="00CB44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5FFF" w:rsidRDefault="00CB4435">
      <w:pPr>
        <w:spacing w:after="0" w:line="240" w:lineRule="auto"/>
      </w:pPr>
      <w:r>
        <w:separator/>
      </w:r>
    </w:p>
  </w:footnote>
  <w:footnote w:type="continuationSeparator" w:id="0">
    <w:p w:rsidR="00EA5FFF" w:rsidRDefault="00CB44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62122939"/>
      <w:docPartObj>
        <w:docPartGallery w:val="Page Numbers (Top of Page)"/>
        <w:docPartUnique/>
      </w:docPartObj>
    </w:sdtPr>
    <w:sdtContent>
      <w:p w:rsidR="00CB4435" w:rsidRDefault="00CB443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15</w:t>
        </w:r>
        <w:r>
          <w:fldChar w:fldCharType="end"/>
        </w:r>
      </w:p>
    </w:sdtContent>
  </w:sdt>
  <w:p w:rsidR="00CB4435" w:rsidRDefault="00CB443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1344D"/>
    <w:multiLevelType w:val="hybridMultilevel"/>
    <w:tmpl w:val="50D2210A"/>
    <w:lvl w:ilvl="0" w:tplc="C78CBF3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DDE8D7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F10F86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7550E7F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B5A608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22C443A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D345EE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BEEA83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C2E8D33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493A7A0D"/>
    <w:multiLevelType w:val="hybridMultilevel"/>
    <w:tmpl w:val="4CBC2B1C"/>
    <w:lvl w:ilvl="0" w:tplc="3AAC2850">
      <w:start w:val="1"/>
      <w:numFmt w:val="decimal"/>
      <w:lvlText w:val="%1)"/>
      <w:lvlJc w:val="left"/>
      <w:pPr>
        <w:ind w:left="1417" w:hanging="360"/>
      </w:pPr>
    </w:lvl>
    <w:lvl w:ilvl="1" w:tplc="0E7870D6">
      <w:start w:val="1"/>
      <w:numFmt w:val="lowerLetter"/>
      <w:lvlText w:val="%2."/>
      <w:lvlJc w:val="left"/>
      <w:pPr>
        <w:ind w:left="2137" w:hanging="360"/>
      </w:pPr>
    </w:lvl>
    <w:lvl w:ilvl="2" w:tplc="20107E68">
      <w:start w:val="1"/>
      <w:numFmt w:val="lowerRoman"/>
      <w:lvlText w:val="%3."/>
      <w:lvlJc w:val="right"/>
      <w:pPr>
        <w:ind w:left="2857" w:hanging="180"/>
      </w:pPr>
    </w:lvl>
    <w:lvl w:ilvl="3" w:tplc="BD760F56">
      <w:start w:val="1"/>
      <w:numFmt w:val="decimal"/>
      <w:lvlText w:val="%4."/>
      <w:lvlJc w:val="left"/>
      <w:pPr>
        <w:ind w:left="3577" w:hanging="360"/>
      </w:pPr>
    </w:lvl>
    <w:lvl w:ilvl="4" w:tplc="C4046B6C">
      <w:start w:val="1"/>
      <w:numFmt w:val="lowerLetter"/>
      <w:lvlText w:val="%5."/>
      <w:lvlJc w:val="left"/>
      <w:pPr>
        <w:ind w:left="4297" w:hanging="360"/>
      </w:pPr>
    </w:lvl>
    <w:lvl w:ilvl="5" w:tplc="A10E12B6">
      <w:start w:val="1"/>
      <w:numFmt w:val="lowerRoman"/>
      <w:lvlText w:val="%6."/>
      <w:lvlJc w:val="right"/>
      <w:pPr>
        <w:ind w:left="5017" w:hanging="180"/>
      </w:pPr>
    </w:lvl>
    <w:lvl w:ilvl="6" w:tplc="55EC9BF8">
      <w:start w:val="1"/>
      <w:numFmt w:val="decimal"/>
      <w:lvlText w:val="%7."/>
      <w:lvlJc w:val="left"/>
      <w:pPr>
        <w:ind w:left="5737" w:hanging="360"/>
      </w:pPr>
    </w:lvl>
    <w:lvl w:ilvl="7" w:tplc="FC2829CE">
      <w:start w:val="1"/>
      <w:numFmt w:val="lowerLetter"/>
      <w:lvlText w:val="%8."/>
      <w:lvlJc w:val="left"/>
      <w:pPr>
        <w:ind w:left="6457" w:hanging="360"/>
      </w:pPr>
    </w:lvl>
    <w:lvl w:ilvl="8" w:tplc="4DB6CBE0">
      <w:start w:val="1"/>
      <w:numFmt w:val="lowerRoman"/>
      <w:lvlText w:val="%9."/>
      <w:lvlJc w:val="right"/>
      <w:pPr>
        <w:ind w:left="7177" w:hanging="180"/>
      </w:pPr>
    </w:lvl>
  </w:abstractNum>
  <w:abstractNum w:abstractNumId="2" w15:restartNumberingAfterBreak="0">
    <w:nsid w:val="6C1D5271"/>
    <w:multiLevelType w:val="hybridMultilevel"/>
    <w:tmpl w:val="068A16D8"/>
    <w:lvl w:ilvl="0" w:tplc="C1CC4BD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6984D8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A3020AB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2E6DD2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5E0645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BD40C0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2EEC8B6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95E4B9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59A305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FFF"/>
    <w:rsid w:val="00CB4435"/>
    <w:rsid w:val="00EA5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3C5EC8-3871-4D0D-BF3D-C27CC2F6A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ConsPlusTitle">
    <w:name w:val="ConsPlusTitl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13">
    <w:name w:val="Обычный (веб)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4665</Words>
  <Characters>26595</Characters>
  <Application>Microsoft Office Word</Application>
  <DocSecurity>0</DocSecurity>
  <Lines>221</Lines>
  <Paragraphs>62</Paragraphs>
  <ScaleCrop>false</ScaleCrop>
  <Company/>
  <LinksUpToDate>false</LinksUpToDate>
  <CharactersWithSpaces>31198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 Евгения Викторовна</dc:creator>
  <cp:lastModifiedBy>админ</cp:lastModifiedBy>
  <cp:revision>7</cp:revision>
  <dcterms:created xsi:type="dcterms:W3CDTF">2025-07-29T07:08:00Z</dcterms:created>
  <dcterms:modified xsi:type="dcterms:W3CDTF">2025-09-23T06:46:00Z</dcterms:modified>
</cp:coreProperties>
</file>